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TableGrid"/>
        <w:tblW w:w="0" w:type="auto"/>
        <w:tblLook w:val="04A0" w:firstRow="1" w:lastRow="0" w:firstColumn="1" w:lastColumn="0" w:noHBand="0" w:noVBand="1"/>
      </w:tblPr>
      <w:tblGrid>
        <w:gridCol w:w="1555"/>
        <w:gridCol w:w="4110"/>
      </w:tblGrid>
      <w:tr w:rsidR="002E2F9B" w:rsidRPr="00FA4CF2" w14:paraId="416A595E" w14:textId="77777777" w:rsidTr="009A4879">
        <w:trPr>
          <w:trHeight w:val="440"/>
        </w:trPr>
        <w:tc>
          <w:tcPr>
            <w:tcW w:w="1555" w:type="dxa"/>
            <w:vAlign w:val="center"/>
          </w:tcPr>
          <w:p w14:paraId="5F9DF1C5" w14:textId="34945246" w:rsidR="002E2F9B" w:rsidRPr="00FA4CF2" w:rsidRDefault="002E2F9B" w:rsidP="00BA075D">
            <w:pPr>
              <w:spacing w:line="264" w:lineRule="auto"/>
              <w:rPr>
                <w:rFonts w:cstheme="minorHAnsi"/>
                <w:b/>
                <w:bCs/>
                <w:sz w:val="23"/>
                <w:szCs w:val="23"/>
              </w:rPr>
            </w:pPr>
            <w:r w:rsidRPr="00FA4CF2">
              <w:rPr>
                <w:rFonts w:cstheme="minorHAnsi"/>
                <w:b/>
                <w:bCs/>
                <w:sz w:val="23"/>
                <w:szCs w:val="23"/>
              </w:rPr>
              <w:t>Agenda Item</w:t>
            </w:r>
          </w:p>
        </w:tc>
        <w:tc>
          <w:tcPr>
            <w:tcW w:w="4110" w:type="dxa"/>
            <w:vAlign w:val="center"/>
          </w:tcPr>
          <w:p w14:paraId="4950F240" w14:textId="53660782" w:rsidR="002E2F9B" w:rsidRPr="00FA4CF2" w:rsidRDefault="00B42DBC" w:rsidP="00BA075D">
            <w:pPr>
              <w:spacing w:line="264" w:lineRule="auto"/>
              <w:rPr>
                <w:rFonts w:cstheme="minorHAnsi"/>
                <w:sz w:val="23"/>
                <w:szCs w:val="23"/>
              </w:rPr>
            </w:pPr>
            <w:r w:rsidRPr="00FA4CF2">
              <w:rPr>
                <w:rFonts w:cstheme="minorHAnsi"/>
                <w:sz w:val="23"/>
                <w:szCs w:val="23"/>
              </w:rPr>
              <w:t>9.1</w:t>
            </w:r>
          </w:p>
        </w:tc>
      </w:tr>
      <w:tr w:rsidR="00F14D16" w:rsidRPr="00FA4CF2" w14:paraId="1084C664" w14:textId="77777777" w:rsidTr="009A4879">
        <w:trPr>
          <w:trHeight w:val="440"/>
        </w:trPr>
        <w:tc>
          <w:tcPr>
            <w:tcW w:w="1555" w:type="dxa"/>
            <w:vAlign w:val="center"/>
          </w:tcPr>
          <w:p w14:paraId="27F33601" w14:textId="2534927E" w:rsidR="00F14D16" w:rsidRPr="00FA4CF2" w:rsidRDefault="00F14D16" w:rsidP="00BA075D">
            <w:pPr>
              <w:spacing w:line="264" w:lineRule="auto"/>
              <w:rPr>
                <w:rFonts w:cstheme="minorHAnsi"/>
                <w:b/>
                <w:bCs/>
                <w:sz w:val="23"/>
                <w:szCs w:val="23"/>
              </w:rPr>
            </w:pPr>
            <w:r w:rsidRPr="00FA4CF2">
              <w:rPr>
                <w:rFonts w:cstheme="minorHAnsi"/>
                <w:b/>
                <w:bCs/>
                <w:sz w:val="23"/>
                <w:szCs w:val="23"/>
              </w:rPr>
              <w:t>Subject</w:t>
            </w:r>
          </w:p>
        </w:tc>
        <w:tc>
          <w:tcPr>
            <w:tcW w:w="4110" w:type="dxa"/>
            <w:vAlign w:val="center"/>
          </w:tcPr>
          <w:p w14:paraId="386B8973" w14:textId="4C6D3E6C" w:rsidR="00F14D16" w:rsidRPr="00FA4CF2" w:rsidRDefault="00B42DBC" w:rsidP="00BA075D">
            <w:pPr>
              <w:spacing w:line="264" w:lineRule="auto"/>
              <w:rPr>
                <w:rFonts w:cstheme="minorHAnsi"/>
                <w:sz w:val="23"/>
                <w:szCs w:val="23"/>
              </w:rPr>
            </w:pPr>
            <w:r w:rsidRPr="00FA4CF2">
              <w:rPr>
                <w:rFonts w:cstheme="minorHAnsi"/>
                <w:color w:val="000000" w:themeColor="text1"/>
                <w:sz w:val="23"/>
                <w:szCs w:val="23"/>
                <w:shd w:val="clear" w:color="auto" w:fill="FAF9F8"/>
              </w:rPr>
              <w:t>Public Space Protection Order</w:t>
            </w:r>
          </w:p>
        </w:tc>
      </w:tr>
      <w:tr w:rsidR="00F14D16" w:rsidRPr="00FA4CF2" w14:paraId="114E59F1" w14:textId="77777777" w:rsidTr="009A4879">
        <w:trPr>
          <w:trHeight w:val="440"/>
        </w:trPr>
        <w:tc>
          <w:tcPr>
            <w:tcW w:w="1555" w:type="dxa"/>
            <w:vAlign w:val="center"/>
          </w:tcPr>
          <w:p w14:paraId="50BB93FD" w14:textId="3703871B" w:rsidR="00F14D16" w:rsidRPr="00FA4CF2" w:rsidRDefault="00F14D16" w:rsidP="00BA075D">
            <w:pPr>
              <w:spacing w:line="264" w:lineRule="auto"/>
              <w:rPr>
                <w:rFonts w:cstheme="minorHAnsi"/>
                <w:b/>
                <w:bCs/>
                <w:sz w:val="23"/>
                <w:szCs w:val="23"/>
              </w:rPr>
            </w:pPr>
            <w:r w:rsidRPr="00FA4CF2">
              <w:rPr>
                <w:rFonts w:cstheme="minorHAnsi"/>
                <w:b/>
                <w:bCs/>
                <w:sz w:val="23"/>
                <w:szCs w:val="23"/>
              </w:rPr>
              <w:t>Author</w:t>
            </w:r>
          </w:p>
        </w:tc>
        <w:tc>
          <w:tcPr>
            <w:tcW w:w="4110" w:type="dxa"/>
            <w:vAlign w:val="center"/>
          </w:tcPr>
          <w:p w14:paraId="47292A73" w14:textId="0BB0E137" w:rsidR="00F14D16" w:rsidRPr="00FA4CF2" w:rsidRDefault="00F14D16" w:rsidP="00BA075D">
            <w:pPr>
              <w:spacing w:line="264" w:lineRule="auto"/>
              <w:rPr>
                <w:rFonts w:cstheme="minorHAnsi"/>
                <w:sz w:val="23"/>
                <w:szCs w:val="23"/>
              </w:rPr>
            </w:pPr>
            <w:r w:rsidRPr="00FA4CF2">
              <w:rPr>
                <w:rFonts w:cstheme="minorHAnsi"/>
                <w:sz w:val="23"/>
                <w:szCs w:val="23"/>
              </w:rPr>
              <w:t>The Clerk</w:t>
            </w:r>
          </w:p>
        </w:tc>
      </w:tr>
      <w:tr w:rsidR="002E2F9B" w:rsidRPr="00FA4CF2" w14:paraId="4A245685" w14:textId="77777777" w:rsidTr="009A4879">
        <w:trPr>
          <w:trHeight w:val="440"/>
        </w:trPr>
        <w:tc>
          <w:tcPr>
            <w:tcW w:w="1555" w:type="dxa"/>
            <w:vAlign w:val="center"/>
          </w:tcPr>
          <w:p w14:paraId="396A8C4E" w14:textId="207B80FB" w:rsidR="002E2F9B" w:rsidRPr="00FA4CF2" w:rsidRDefault="002E2F9B" w:rsidP="00BA075D">
            <w:pPr>
              <w:spacing w:line="264" w:lineRule="auto"/>
              <w:rPr>
                <w:rFonts w:cstheme="minorHAnsi"/>
                <w:b/>
                <w:bCs/>
                <w:sz w:val="23"/>
                <w:szCs w:val="23"/>
              </w:rPr>
            </w:pPr>
            <w:r w:rsidRPr="00FA4CF2">
              <w:rPr>
                <w:rFonts w:cstheme="minorHAnsi"/>
                <w:b/>
                <w:bCs/>
                <w:sz w:val="23"/>
                <w:szCs w:val="23"/>
              </w:rPr>
              <w:t>Date</w:t>
            </w:r>
          </w:p>
        </w:tc>
        <w:tc>
          <w:tcPr>
            <w:tcW w:w="4110" w:type="dxa"/>
            <w:vAlign w:val="center"/>
          </w:tcPr>
          <w:p w14:paraId="47956A85" w14:textId="1C08CC60" w:rsidR="002E2F9B" w:rsidRPr="00FA4CF2" w:rsidRDefault="00B42DBC" w:rsidP="00BA075D">
            <w:pPr>
              <w:spacing w:line="264" w:lineRule="auto"/>
              <w:rPr>
                <w:rFonts w:cstheme="minorHAnsi"/>
                <w:sz w:val="23"/>
                <w:szCs w:val="23"/>
              </w:rPr>
            </w:pPr>
            <w:r w:rsidRPr="00FA4CF2">
              <w:rPr>
                <w:rFonts w:cstheme="minorHAnsi"/>
                <w:sz w:val="23"/>
                <w:szCs w:val="23"/>
              </w:rPr>
              <w:t>22/06</w:t>
            </w:r>
            <w:r w:rsidR="00E27CAF" w:rsidRPr="00FA4CF2">
              <w:rPr>
                <w:rFonts w:cstheme="minorHAnsi"/>
                <w:sz w:val="23"/>
                <w:szCs w:val="23"/>
              </w:rPr>
              <w:t>/2020</w:t>
            </w:r>
          </w:p>
        </w:tc>
      </w:tr>
    </w:tbl>
    <w:p w14:paraId="4DEC0642" w14:textId="72B8EE36" w:rsidR="002E2F9B" w:rsidRPr="00FA4CF2" w:rsidRDefault="002E2F9B" w:rsidP="00BA075D">
      <w:pPr>
        <w:spacing w:after="0" w:line="264" w:lineRule="auto"/>
        <w:rPr>
          <w:rFonts w:cstheme="minorHAnsi"/>
          <w:sz w:val="23"/>
          <w:szCs w:val="23"/>
        </w:rPr>
      </w:pPr>
    </w:p>
    <w:p w14:paraId="3B977E76" w14:textId="3E858AF4" w:rsidR="002E2F9B" w:rsidRPr="00FA4CF2" w:rsidRDefault="002E2F9B" w:rsidP="00BA075D">
      <w:pPr>
        <w:spacing w:after="0" w:line="264" w:lineRule="auto"/>
        <w:rPr>
          <w:rFonts w:cstheme="minorHAnsi"/>
          <w:b/>
          <w:bCs/>
          <w:sz w:val="23"/>
          <w:szCs w:val="23"/>
        </w:rPr>
      </w:pPr>
      <w:r w:rsidRPr="00FA4CF2">
        <w:rPr>
          <w:rFonts w:cstheme="minorHAnsi"/>
          <w:b/>
          <w:bCs/>
          <w:sz w:val="23"/>
          <w:szCs w:val="23"/>
        </w:rPr>
        <w:t>Overview</w:t>
      </w:r>
    </w:p>
    <w:p w14:paraId="193D0F8E" w14:textId="3FA509CE" w:rsidR="00C932AB" w:rsidRPr="00FA4CF2" w:rsidRDefault="00C932AB" w:rsidP="00C932AB">
      <w:pPr>
        <w:pStyle w:val="xmsonormal"/>
        <w:shd w:val="clear" w:color="auto" w:fill="FFFFFF"/>
        <w:spacing w:before="0" w:beforeAutospacing="0" w:after="0" w:afterAutospacing="0"/>
        <w:rPr>
          <w:rFonts w:asciiTheme="minorHAnsi" w:hAnsiTheme="minorHAnsi" w:cstheme="minorHAnsi"/>
          <w:color w:val="201F1E"/>
          <w:sz w:val="23"/>
          <w:szCs w:val="23"/>
        </w:rPr>
      </w:pPr>
      <w:r w:rsidRPr="00FA4CF2">
        <w:rPr>
          <w:rFonts w:asciiTheme="minorHAnsi" w:hAnsiTheme="minorHAnsi" w:cstheme="minorHAnsi"/>
          <w:color w:val="201F1E"/>
          <w:sz w:val="23"/>
          <w:szCs w:val="23"/>
        </w:rPr>
        <w:t xml:space="preserve">The current </w:t>
      </w:r>
      <w:proofErr w:type="spellStart"/>
      <w:r w:rsidRPr="00FA4CF2">
        <w:rPr>
          <w:rFonts w:asciiTheme="minorHAnsi" w:hAnsiTheme="minorHAnsi" w:cstheme="minorHAnsi"/>
          <w:color w:val="201F1E"/>
          <w:sz w:val="23"/>
          <w:szCs w:val="23"/>
        </w:rPr>
        <w:t>PSPO</w:t>
      </w:r>
      <w:proofErr w:type="spellEnd"/>
      <w:r w:rsidRPr="00FA4CF2">
        <w:rPr>
          <w:rFonts w:asciiTheme="minorHAnsi" w:hAnsiTheme="minorHAnsi" w:cstheme="minorHAnsi"/>
          <w:color w:val="201F1E"/>
          <w:sz w:val="23"/>
          <w:szCs w:val="23"/>
        </w:rPr>
        <w:t xml:space="preserve"> controlling dogs in the district expires in January 2021. If you want to propose making any changes to </w:t>
      </w:r>
      <w:r w:rsidR="00B42DBC" w:rsidRPr="00FA4CF2">
        <w:rPr>
          <w:rFonts w:asciiTheme="minorHAnsi" w:hAnsiTheme="minorHAnsi" w:cstheme="minorHAnsi"/>
          <w:color w:val="201F1E"/>
          <w:sz w:val="23"/>
          <w:szCs w:val="23"/>
        </w:rPr>
        <w:t xml:space="preserve">do so to Rother District Council </w:t>
      </w:r>
      <w:r w:rsidRPr="00FA4CF2">
        <w:rPr>
          <w:rFonts w:asciiTheme="minorHAnsi" w:hAnsiTheme="minorHAnsi" w:cstheme="minorHAnsi"/>
          <w:color w:val="201F1E"/>
          <w:sz w:val="23"/>
          <w:szCs w:val="23"/>
        </w:rPr>
        <w:t>before 01/09/20.</w:t>
      </w:r>
    </w:p>
    <w:p w14:paraId="568A85E3" w14:textId="77777777" w:rsidR="00C932AB" w:rsidRPr="00FA4CF2" w:rsidRDefault="00C932AB" w:rsidP="00C932AB">
      <w:pPr>
        <w:pStyle w:val="xmsonormal"/>
        <w:shd w:val="clear" w:color="auto" w:fill="FFFFFF"/>
        <w:spacing w:before="0" w:beforeAutospacing="0" w:after="0" w:afterAutospacing="0"/>
        <w:rPr>
          <w:rFonts w:asciiTheme="minorHAnsi" w:hAnsiTheme="minorHAnsi" w:cstheme="minorHAnsi"/>
          <w:color w:val="201F1E"/>
          <w:sz w:val="23"/>
          <w:szCs w:val="23"/>
        </w:rPr>
      </w:pPr>
      <w:r w:rsidRPr="00FA4CF2">
        <w:rPr>
          <w:rFonts w:asciiTheme="minorHAnsi" w:hAnsiTheme="minorHAnsi" w:cstheme="minorHAnsi"/>
          <w:color w:val="201F1E"/>
          <w:sz w:val="23"/>
          <w:szCs w:val="23"/>
        </w:rPr>
        <w:t> </w:t>
      </w:r>
    </w:p>
    <w:p w14:paraId="1B3F445C" w14:textId="77777777" w:rsidR="00C932AB" w:rsidRPr="00FA4CF2" w:rsidRDefault="00C932AB" w:rsidP="00E7216E">
      <w:pPr>
        <w:pStyle w:val="xmsonormal"/>
        <w:shd w:val="clear" w:color="auto" w:fill="FFFFFF"/>
        <w:spacing w:before="0" w:beforeAutospacing="0" w:after="0" w:afterAutospacing="0"/>
        <w:rPr>
          <w:rFonts w:asciiTheme="minorHAnsi" w:hAnsiTheme="minorHAnsi" w:cstheme="minorHAnsi"/>
          <w:color w:val="201F1E"/>
          <w:sz w:val="23"/>
          <w:szCs w:val="23"/>
        </w:rPr>
      </w:pPr>
      <w:r w:rsidRPr="00FA4CF2">
        <w:rPr>
          <w:rFonts w:asciiTheme="minorHAnsi" w:hAnsiTheme="minorHAnsi" w:cstheme="minorHAnsi"/>
          <w:color w:val="201F1E"/>
          <w:sz w:val="23"/>
          <w:szCs w:val="23"/>
        </w:rPr>
        <w:t>The current order says:</w:t>
      </w:r>
    </w:p>
    <w:p w14:paraId="652E50AA" w14:textId="77777777" w:rsidR="00C932AB" w:rsidRPr="00FA4CF2" w:rsidRDefault="00C932AB" w:rsidP="00976003">
      <w:pPr>
        <w:pStyle w:val="xmsonormal"/>
        <w:shd w:val="clear" w:color="auto" w:fill="FFFFFF"/>
        <w:spacing w:before="0" w:beforeAutospacing="0" w:after="0" w:afterAutospacing="0"/>
        <w:ind w:left="720"/>
        <w:rPr>
          <w:rFonts w:asciiTheme="minorHAnsi" w:hAnsiTheme="minorHAnsi" w:cstheme="minorHAnsi"/>
          <w:color w:val="201F1E"/>
          <w:sz w:val="23"/>
          <w:szCs w:val="23"/>
        </w:rPr>
      </w:pPr>
      <w:r w:rsidRPr="00FA4CF2">
        <w:rPr>
          <w:rFonts w:asciiTheme="minorHAnsi" w:hAnsiTheme="minorHAnsi" w:cstheme="minorHAnsi"/>
          <w:color w:val="201F1E"/>
          <w:sz w:val="23"/>
          <w:szCs w:val="23"/>
        </w:rPr>
        <w:t> </w:t>
      </w:r>
    </w:p>
    <w:p w14:paraId="3CD98265" w14:textId="77777777" w:rsidR="00C932AB" w:rsidRPr="00FA4CF2" w:rsidRDefault="00C932AB" w:rsidP="00E7216E">
      <w:pPr>
        <w:pStyle w:val="xmsonormal"/>
        <w:shd w:val="clear" w:color="auto" w:fill="FFFFFF"/>
        <w:spacing w:before="0" w:beforeAutospacing="0" w:after="0" w:afterAutospacing="0"/>
        <w:ind w:firstLine="360"/>
        <w:rPr>
          <w:rFonts w:asciiTheme="minorHAnsi" w:hAnsiTheme="minorHAnsi" w:cstheme="minorHAnsi"/>
          <w:color w:val="201F1E"/>
          <w:sz w:val="23"/>
          <w:szCs w:val="23"/>
        </w:rPr>
      </w:pPr>
      <w:r w:rsidRPr="00FA4CF2">
        <w:rPr>
          <w:rFonts w:asciiTheme="minorHAnsi" w:hAnsiTheme="minorHAnsi" w:cstheme="minorHAnsi"/>
          <w:b/>
          <w:bCs/>
          <w:color w:val="201F1E"/>
          <w:sz w:val="23"/>
          <w:szCs w:val="23"/>
        </w:rPr>
        <w:t>DOG FOULING (CLEANING UP REQUIREMENT)</w:t>
      </w:r>
    </w:p>
    <w:p w14:paraId="3790D421" w14:textId="77777777" w:rsidR="00C37C08" w:rsidRPr="00FA4CF2" w:rsidRDefault="00C932AB" w:rsidP="00C37C08">
      <w:pPr>
        <w:pStyle w:val="xmsonormal"/>
        <w:numPr>
          <w:ilvl w:val="0"/>
          <w:numId w:val="3"/>
        </w:numPr>
        <w:shd w:val="clear" w:color="auto" w:fill="FFFFFF"/>
        <w:spacing w:before="0" w:beforeAutospacing="0" w:after="0" w:afterAutospacing="0"/>
        <w:ind w:left="709" w:hanging="283"/>
        <w:jc w:val="both"/>
        <w:rPr>
          <w:rFonts w:asciiTheme="minorHAnsi" w:hAnsiTheme="minorHAnsi" w:cstheme="minorHAnsi"/>
          <w:color w:val="201F1E"/>
          <w:sz w:val="23"/>
          <w:szCs w:val="23"/>
        </w:rPr>
      </w:pPr>
      <w:r w:rsidRPr="00FA4CF2">
        <w:rPr>
          <w:rFonts w:asciiTheme="minorHAnsi" w:hAnsiTheme="minorHAnsi" w:cstheme="minorHAnsi"/>
          <w:color w:val="201F1E"/>
          <w:sz w:val="23"/>
          <w:szCs w:val="23"/>
        </w:rPr>
        <w:t>Any land within the administrative area of Rother District Council which is open to the air, including covered land which is open to the air on at least one side and to which the public are entitled or permitted to have access (with or without payment) of the following descriptions:</w:t>
      </w:r>
    </w:p>
    <w:p w14:paraId="588AD978" w14:textId="77777777" w:rsidR="00C37C08" w:rsidRPr="00FA4CF2" w:rsidRDefault="00C932AB" w:rsidP="00577A7C">
      <w:pPr>
        <w:pStyle w:val="xmsonormal"/>
        <w:numPr>
          <w:ilvl w:val="1"/>
          <w:numId w:val="3"/>
        </w:numPr>
        <w:shd w:val="clear" w:color="auto" w:fill="FFFFFF"/>
        <w:spacing w:before="0" w:beforeAutospacing="0" w:after="0" w:afterAutospacing="0"/>
        <w:ind w:left="1276" w:hanging="574"/>
        <w:jc w:val="both"/>
        <w:rPr>
          <w:rFonts w:asciiTheme="minorHAnsi" w:hAnsiTheme="minorHAnsi" w:cstheme="minorHAnsi"/>
          <w:color w:val="201F1E"/>
          <w:sz w:val="23"/>
          <w:szCs w:val="23"/>
        </w:rPr>
      </w:pPr>
      <w:r w:rsidRPr="00FA4CF2">
        <w:rPr>
          <w:rFonts w:asciiTheme="minorHAnsi" w:hAnsiTheme="minorHAnsi" w:cstheme="minorHAnsi"/>
          <w:color w:val="201F1E"/>
          <w:sz w:val="23"/>
          <w:szCs w:val="23"/>
        </w:rPr>
        <w:t xml:space="preserve">Any highway, footways, footpaths, twittens, promenades, </w:t>
      </w:r>
      <w:proofErr w:type="gramStart"/>
      <w:r w:rsidRPr="00FA4CF2">
        <w:rPr>
          <w:rFonts w:asciiTheme="minorHAnsi" w:hAnsiTheme="minorHAnsi" w:cstheme="minorHAnsi"/>
          <w:color w:val="201F1E"/>
          <w:sz w:val="23"/>
          <w:szCs w:val="23"/>
        </w:rPr>
        <w:t>steps</w:t>
      </w:r>
      <w:proofErr w:type="gramEnd"/>
      <w:r w:rsidRPr="00FA4CF2">
        <w:rPr>
          <w:rFonts w:asciiTheme="minorHAnsi" w:hAnsiTheme="minorHAnsi" w:cstheme="minorHAnsi"/>
          <w:color w:val="201F1E"/>
          <w:sz w:val="23"/>
          <w:szCs w:val="23"/>
        </w:rPr>
        <w:t xml:space="preserve"> and towpaths within the area of Rother District Council and any adjoining verges or ornamental areas, which are maintained at the public expense.  This may include some areas of access land.</w:t>
      </w:r>
    </w:p>
    <w:p w14:paraId="1A4C1107" w14:textId="77777777" w:rsidR="00C37C08" w:rsidRPr="00FA4CF2" w:rsidRDefault="00C932AB" w:rsidP="00577A7C">
      <w:pPr>
        <w:pStyle w:val="xmsonormal"/>
        <w:numPr>
          <w:ilvl w:val="1"/>
          <w:numId w:val="3"/>
        </w:numPr>
        <w:shd w:val="clear" w:color="auto" w:fill="FFFFFF"/>
        <w:spacing w:before="0" w:beforeAutospacing="0" w:after="0" w:afterAutospacing="0"/>
        <w:ind w:left="1276" w:hanging="574"/>
        <w:jc w:val="both"/>
        <w:rPr>
          <w:rFonts w:asciiTheme="minorHAnsi" w:hAnsiTheme="minorHAnsi" w:cstheme="minorHAnsi"/>
          <w:color w:val="201F1E"/>
          <w:sz w:val="23"/>
          <w:szCs w:val="23"/>
        </w:rPr>
      </w:pPr>
      <w:r w:rsidRPr="00FA4CF2">
        <w:rPr>
          <w:rFonts w:asciiTheme="minorHAnsi" w:hAnsiTheme="minorHAnsi" w:cstheme="minorHAnsi"/>
          <w:color w:val="201F1E"/>
          <w:sz w:val="23"/>
          <w:szCs w:val="23"/>
        </w:rPr>
        <w:t>All pedestrianised areas within the Rother District Council.</w:t>
      </w:r>
    </w:p>
    <w:p w14:paraId="4AB00B88" w14:textId="77777777" w:rsidR="00C37C08" w:rsidRPr="00FA4CF2" w:rsidRDefault="00C932AB" w:rsidP="00577A7C">
      <w:pPr>
        <w:pStyle w:val="xmsonormal"/>
        <w:numPr>
          <w:ilvl w:val="1"/>
          <w:numId w:val="3"/>
        </w:numPr>
        <w:shd w:val="clear" w:color="auto" w:fill="FFFFFF"/>
        <w:spacing w:before="0" w:beforeAutospacing="0" w:after="0" w:afterAutospacing="0"/>
        <w:ind w:left="1276" w:hanging="574"/>
        <w:jc w:val="both"/>
        <w:rPr>
          <w:rFonts w:asciiTheme="minorHAnsi" w:hAnsiTheme="minorHAnsi" w:cstheme="minorHAnsi"/>
          <w:color w:val="201F1E"/>
          <w:sz w:val="23"/>
          <w:szCs w:val="23"/>
        </w:rPr>
      </w:pPr>
      <w:r w:rsidRPr="00FA4CF2">
        <w:rPr>
          <w:rFonts w:asciiTheme="minorHAnsi" w:hAnsiTheme="minorHAnsi" w:cstheme="minorHAnsi"/>
          <w:color w:val="201F1E"/>
          <w:sz w:val="23"/>
          <w:szCs w:val="23"/>
        </w:rPr>
        <w:t>All Parks, Gardens, Recreation and Sports Grounds, Commons, Amenity Areas of other open spaces owned, occupied or maintained by or on behalf of any of: Rother District Council, East Sussex County Council, Hastings Borough Council, a registered social landlord/housing association, any town or parish council within Rother District, any other public authority or any charity.</w:t>
      </w:r>
    </w:p>
    <w:p w14:paraId="3020FC25" w14:textId="77777777" w:rsidR="00C37C08" w:rsidRPr="00FA4CF2" w:rsidRDefault="00C932AB" w:rsidP="00577A7C">
      <w:pPr>
        <w:pStyle w:val="xmsonormal"/>
        <w:numPr>
          <w:ilvl w:val="1"/>
          <w:numId w:val="3"/>
        </w:numPr>
        <w:shd w:val="clear" w:color="auto" w:fill="FFFFFF"/>
        <w:spacing w:before="0" w:beforeAutospacing="0" w:after="0" w:afterAutospacing="0"/>
        <w:ind w:left="1276" w:hanging="574"/>
        <w:jc w:val="both"/>
        <w:rPr>
          <w:rFonts w:asciiTheme="minorHAnsi" w:hAnsiTheme="minorHAnsi" w:cstheme="minorHAnsi"/>
          <w:color w:val="201F1E"/>
          <w:sz w:val="23"/>
          <w:szCs w:val="23"/>
        </w:rPr>
      </w:pPr>
      <w:r w:rsidRPr="00FA4CF2">
        <w:rPr>
          <w:rFonts w:asciiTheme="minorHAnsi" w:hAnsiTheme="minorHAnsi" w:cstheme="minorHAnsi"/>
          <w:color w:val="201F1E"/>
          <w:sz w:val="23"/>
          <w:szCs w:val="23"/>
        </w:rPr>
        <w:t xml:space="preserve">Any cemetery, burial </w:t>
      </w:r>
      <w:proofErr w:type="gramStart"/>
      <w:r w:rsidRPr="00FA4CF2">
        <w:rPr>
          <w:rFonts w:asciiTheme="minorHAnsi" w:hAnsiTheme="minorHAnsi" w:cstheme="minorHAnsi"/>
          <w:color w:val="201F1E"/>
          <w:sz w:val="23"/>
          <w:szCs w:val="23"/>
        </w:rPr>
        <w:t>ground</w:t>
      </w:r>
      <w:proofErr w:type="gramEnd"/>
      <w:r w:rsidRPr="00FA4CF2">
        <w:rPr>
          <w:rFonts w:asciiTheme="minorHAnsi" w:hAnsiTheme="minorHAnsi" w:cstheme="minorHAnsi"/>
          <w:color w:val="201F1E"/>
          <w:sz w:val="23"/>
          <w:szCs w:val="23"/>
        </w:rPr>
        <w:t xml:space="preserve"> or churchyard.</w:t>
      </w:r>
    </w:p>
    <w:p w14:paraId="2E09102F" w14:textId="77777777" w:rsidR="00C37C08" w:rsidRPr="00FA4CF2" w:rsidRDefault="00C932AB" w:rsidP="00577A7C">
      <w:pPr>
        <w:pStyle w:val="xmsonormal"/>
        <w:numPr>
          <w:ilvl w:val="1"/>
          <w:numId w:val="3"/>
        </w:numPr>
        <w:shd w:val="clear" w:color="auto" w:fill="FFFFFF"/>
        <w:spacing w:before="0" w:beforeAutospacing="0" w:after="0" w:afterAutospacing="0"/>
        <w:ind w:left="1276" w:hanging="574"/>
        <w:jc w:val="both"/>
        <w:rPr>
          <w:rFonts w:asciiTheme="minorHAnsi" w:hAnsiTheme="minorHAnsi" w:cstheme="minorHAnsi"/>
          <w:color w:val="201F1E"/>
          <w:sz w:val="23"/>
          <w:szCs w:val="23"/>
        </w:rPr>
      </w:pPr>
      <w:r w:rsidRPr="00FA4CF2">
        <w:rPr>
          <w:rFonts w:asciiTheme="minorHAnsi" w:hAnsiTheme="minorHAnsi" w:cstheme="minorHAnsi"/>
          <w:color w:val="201F1E"/>
          <w:sz w:val="23"/>
          <w:szCs w:val="23"/>
        </w:rPr>
        <w:t>Any public car park or parking space.</w:t>
      </w:r>
    </w:p>
    <w:p w14:paraId="02DEFE14" w14:textId="46E082DC" w:rsidR="00C932AB" w:rsidRPr="00FA4CF2" w:rsidRDefault="00C932AB" w:rsidP="00577A7C">
      <w:pPr>
        <w:pStyle w:val="xmsonormal"/>
        <w:numPr>
          <w:ilvl w:val="1"/>
          <w:numId w:val="3"/>
        </w:numPr>
        <w:shd w:val="clear" w:color="auto" w:fill="FFFFFF"/>
        <w:spacing w:before="0" w:beforeAutospacing="0" w:after="0" w:afterAutospacing="0"/>
        <w:ind w:left="1276" w:hanging="574"/>
        <w:jc w:val="both"/>
        <w:rPr>
          <w:rFonts w:asciiTheme="minorHAnsi" w:hAnsiTheme="minorHAnsi" w:cstheme="minorHAnsi"/>
          <w:color w:val="201F1E"/>
          <w:sz w:val="23"/>
          <w:szCs w:val="23"/>
        </w:rPr>
      </w:pPr>
      <w:r w:rsidRPr="00FA4CF2">
        <w:rPr>
          <w:rFonts w:asciiTheme="minorHAnsi" w:hAnsiTheme="minorHAnsi" w:cstheme="minorHAnsi"/>
          <w:color w:val="201F1E"/>
          <w:sz w:val="23"/>
          <w:szCs w:val="23"/>
        </w:rPr>
        <w:t>All beaches and dunes.</w:t>
      </w:r>
    </w:p>
    <w:p w14:paraId="29B35963" w14:textId="77777777" w:rsidR="00C932AB" w:rsidRPr="00FA4CF2" w:rsidRDefault="00C932AB" w:rsidP="00C37C08">
      <w:pPr>
        <w:pStyle w:val="xmsonormal"/>
        <w:numPr>
          <w:ilvl w:val="0"/>
          <w:numId w:val="3"/>
        </w:numPr>
        <w:shd w:val="clear" w:color="auto" w:fill="FFFFFF"/>
        <w:spacing w:before="0" w:beforeAutospacing="0" w:after="0" w:afterAutospacing="0"/>
        <w:ind w:left="709" w:hanging="283"/>
        <w:rPr>
          <w:rFonts w:asciiTheme="minorHAnsi" w:hAnsiTheme="minorHAnsi" w:cstheme="minorHAnsi"/>
          <w:color w:val="201F1E"/>
          <w:sz w:val="23"/>
          <w:szCs w:val="23"/>
        </w:rPr>
      </w:pPr>
      <w:r w:rsidRPr="00FA4CF2">
        <w:rPr>
          <w:rFonts w:asciiTheme="minorHAnsi" w:hAnsiTheme="minorHAnsi" w:cstheme="minorHAnsi"/>
          <w:b/>
          <w:bCs/>
          <w:color w:val="201F1E"/>
          <w:sz w:val="23"/>
          <w:szCs w:val="23"/>
        </w:rPr>
        <w:t>Exempted Land</w:t>
      </w:r>
      <w:r w:rsidRPr="00FA4CF2">
        <w:rPr>
          <w:rFonts w:asciiTheme="minorHAnsi" w:hAnsiTheme="minorHAnsi" w:cstheme="minorHAnsi"/>
          <w:color w:val="201F1E"/>
          <w:sz w:val="23"/>
          <w:szCs w:val="23"/>
        </w:rPr>
        <w:t>: Any woodland, marsh or agricultural land and any Access Land as defined in Part I of the Countryside and Rights of Way Act 2000.</w:t>
      </w:r>
    </w:p>
    <w:p w14:paraId="2A012A9B" w14:textId="77777777" w:rsidR="00E7216E" w:rsidRPr="00FA4CF2" w:rsidRDefault="00E7216E" w:rsidP="00F26511">
      <w:pPr>
        <w:pStyle w:val="xmsonormal"/>
        <w:shd w:val="clear" w:color="auto" w:fill="FFFFFF"/>
        <w:spacing w:before="0" w:beforeAutospacing="0" w:after="0" w:afterAutospacing="0"/>
        <w:ind w:left="360"/>
        <w:jc w:val="both"/>
        <w:rPr>
          <w:rFonts w:asciiTheme="minorHAnsi" w:hAnsiTheme="minorHAnsi" w:cstheme="minorHAnsi"/>
          <w:color w:val="201F1E"/>
          <w:sz w:val="23"/>
          <w:szCs w:val="23"/>
        </w:rPr>
      </w:pPr>
    </w:p>
    <w:p w14:paraId="3A7662D1" w14:textId="353E16E5" w:rsidR="00C932AB" w:rsidRPr="00FA4CF2" w:rsidRDefault="00C932AB" w:rsidP="00F26511">
      <w:pPr>
        <w:pStyle w:val="xmsonormal"/>
        <w:shd w:val="clear" w:color="auto" w:fill="FFFFFF"/>
        <w:spacing w:before="0" w:beforeAutospacing="0" w:after="0" w:afterAutospacing="0"/>
        <w:ind w:left="360"/>
        <w:jc w:val="both"/>
        <w:rPr>
          <w:rFonts w:asciiTheme="minorHAnsi" w:hAnsiTheme="minorHAnsi" w:cstheme="minorHAnsi"/>
          <w:color w:val="201F1E"/>
          <w:sz w:val="23"/>
          <w:szCs w:val="23"/>
        </w:rPr>
      </w:pPr>
      <w:r w:rsidRPr="00FA4CF2">
        <w:rPr>
          <w:rFonts w:asciiTheme="minorHAnsi" w:hAnsiTheme="minorHAnsi" w:cstheme="minorHAnsi"/>
          <w:b/>
          <w:bCs/>
          <w:color w:val="201F1E"/>
          <w:sz w:val="23"/>
          <w:szCs w:val="23"/>
        </w:rPr>
        <w:t>DOGS ON LEADS IN DESIGNATED AREAS</w:t>
      </w:r>
    </w:p>
    <w:p w14:paraId="73B10433" w14:textId="50801C3C" w:rsidR="00C932AB" w:rsidRPr="00FA4CF2" w:rsidRDefault="00C932AB" w:rsidP="00F807AA">
      <w:pPr>
        <w:pStyle w:val="xmsonormal"/>
        <w:numPr>
          <w:ilvl w:val="0"/>
          <w:numId w:val="3"/>
        </w:numPr>
        <w:shd w:val="clear" w:color="auto" w:fill="FFFFFF"/>
        <w:spacing w:before="0" w:beforeAutospacing="0" w:after="0" w:afterAutospacing="0"/>
        <w:ind w:left="709"/>
        <w:rPr>
          <w:rFonts w:asciiTheme="minorHAnsi" w:hAnsiTheme="minorHAnsi" w:cstheme="minorHAnsi"/>
          <w:color w:val="201F1E"/>
          <w:sz w:val="23"/>
          <w:szCs w:val="23"/>
        </w:rPr>
      </w:pPr>
      <w:r w:rsidRPr="00FA4CF2">
        <w:rPr>
          <w:rFonts w:asciiTheme="minorHAnsi" w:hAnsiTheme="minorHAnsi" w:cstheme="minorHAnsi"/>
          <w:color w:val="201F1E"/>
          <w:sz w:val="23"/>
          <w:szCs w:val="23"/>
          <w:u w:val="single"/>
        </w:rPr>
        <w:t>Part A (all year)</w:t>
      </w:r>
    </w:p>
    <w:p w14:paraId="2FC52452" w14:textId="77777777" w:rsidR="00E7216E" w:rsidRPr="00FA4CF2" w:rsidRDefault="00E7216E" w:rsidP="00E7216E">
      <w:pPr>
        <w:pStyle w:val="ListParagraph"/>
        <w:numPr>
          <w:ilvl w:val="0"/>
          <w:numId w:val="14"/>
        </w:numPr>
        <w:shd w:val="clear" w:color="auto" w:fill="FFFFFF"/>
        <w:spacing w:after="0" w:line="240" w:lineRule="auto"/>
        <w:contextualSpacing w:val="0"/>
        <w:rPr>
          <w:rFonts w:eastAsia="Times New Roman" w:cstheme="minorHAnsi"/>
          <w:vanish/>
          <w:color w:val="201F1E"/>
          <w:sz w:val="23"/>
          <w:szCs w:val="23"/>
          <w:lang w:eastAsia="en-GB"/>
        </w:rPr>
      </w:pPr>
    </w:p>
    <w:p w14:paraId="1704169B" w14:textId="77777777" w:rsidR="00E7216E" w:rsidRPr="00FA4CF2" w:rsidRDefault="00E7216E" w:rsidP="00E7216E">
      <w:pPr>
        <w:pStyle w:val="ListParagraph"/>
        <w:numPr>
          <w:ilvl w:val="0"/>
          <w:numId w:val="14"/>
        </w:numPr>
        <w:shd w:val="clear" w:color="auto" w:fill="FFFFFF"/>
        <w:spacing w:after="0" w:line="240" w:lineRule="auto"/>
        <w:contextualSpacing w:val="0"/>
        <w:rPr>
          <w:rFonts w:eastAsia="Times New Roman" w:cstheme="minorHAnsi"/>
          <w:vanish/>
          <w:color w:val="201F1E"/>
          <w:sz w:val="23"/>
          <w:szCs w:val="23"/>
          <w:lang w:eastAsia="en-GB"/>
        </w:rPr>
      </w:pPr>
    </w:p>
    <w:p w14:paraId="4BDF3AF1" w14:textId="77777777" w:rsidR="00E7216E" w:rsidRPr="00FA4CF2" w:rsidRDefault="00E7216E" w:rsidP="00E7216E">
      <w:pPr>
        <w:pStyle w:val="ListParagraph"/>
        <w:numPr>
          <w:ilvl w:val="0"/>
          <w:numId w:val="14"/>
        </w:numPr>
        <w:shd w:val="clear" w:color="auto" w:fill="FFFFFF"/>
        <w:spacing w:after="0" w:line="240" w:lineRule="auto"/>
        <w:contextualSpacing w:val="0"/>
        <w:rPr>
          <w:rFonts w:eastAsia="Times New Roman" w:cstheme="minorHAnsi"/>
          <w:vanish/>
          <w:color w:val="201F1E"/>
          <w:sz w:val="23"/>
          <w:szCs w:val="23"/>
          <w:lang w:eastAsia="en-GB"/>
        </w:rPr>
      </w:pPr>
    </w:p>
    <w:p w14:paraId="037D94DB" w14:textId="12E3E545" w:rsidR="00C932AB" w:rsidRPr="00FA4CF2" w:rsidRDefault="00C932AB" w:rsidP="00E7216E">
      <w:pPr>
        <w:pStyle w:val="xmsonormal"/>
        <w:numPr>
          <w:ilvl w:val="1"/>
          <w:numId w:val="14"/>
        </w:numPr>
        <w:shd w:val="clear" w:color="auto" w:fill="FFFFFF"/>
        <w:spacing w:before="0" w:beforeAutospacing="0" w:after="0" w:afterAutospacing="0"/>
        <w:ind w:left="1276" w:hanging="567"/>
        <w:rPr>
          <w:rFonts w:asciiTheme="minorHAnsi" w:hAnsiTheme="minorHAnsi" w:cstheme="minorHAnsi"/>
          <w:color w:val="201F1E"/>
          <w:sz w:val="23"/>
          <w:szCs w:val="23"/>
        </w:rPr>
      </w:pPr>
      <w:r w:rsidRPr="00FA4CF2">
        <w:rPr>
          <w:rFonts w:asciiTheme="minorHAnsi" w:hAnsiTheme="minorHAnsi" w:cstheme="minorHAnsi"/>
          <w:color w:val="201F1E"/>
          <w:sz w:val="23"/>
          <w:szCs w:val="23"/>
        </w:rPr>
        <w:t xml:space="preserve">Battle – High Street, Market Square, Market Road and Market Road Car Park, Mount Street from the High Street to the entrance to the Car Park, Abbey </w:t>
      </w:r>
      <w:proofErr w:type="gramStart"/>
      <w:r w:rsidRPr="00FA4CF2">
        <w:rPr>
          <w:rFonts w:asciiTheme="minorHAnsi" w:hAnsiTheme="minorHAnsi" w:cstheme="minorHAnsi"/>
          <w:color w:val="201F1E"/>
          <w:sz w:val="23"/>
          <w:szCs w:val="23"/>
        </w:rPr>
        <w:t>Court</w:t>
      </w:r>
      <w:proofErr w:type="gramEnd"/>
      <w:r w:rsidRPr="00FA4CF2">
        <w:rPr>
          <w:rFonts w:asciiTheme="minorHAnsi" w:hAnsiTheme="minorHAnsi" w:cstheme="minorHAnsi"/>
          <w:color w:val="201F1E"/>
          <w:sz w:val="23"/>
          <w:szCs w:val="23"/>
        </w:rPr>
        <w:t xml:space="preserve"> and the Recreation Grounds at North Trade Road and at </w:t>
      </w:r>
      <w:proofErr w:type="spellStart"/>
      <w:r w:rsidRPr="00FA4CF2">
        <w:rPr>
          <w:rFonts w:asciiTheme="minorHAnsi" w:hAnsiTheme="minorHAnsi" w:cstheme="minorHAnsi"/>
          <w:color w:val="201F1E"/>
          <w:sz w:val="23"/>
          <w:szCs w:val="23"/>
        </w:rPr>
        <w:t>Telham</w:t>
      </w:r>
      <w:proofErr w:type="spellEnd"/>
    </w:p>
    <w:p w14:paraId="1EE1B109" w14:textId="7FCD4403" w:rsidR="00C932AB" w:rsidRPr="00FA4CF2" w:rsidRDefault="00C932AB" w:rsidP="00E7216E">
      <w:pPr>
        <w:pStyle w:val="xmsonormal"/>
        <w:numPr>
          <w:ilvl w:val="1"/>
          <w:numId w:val="14"/>
        </w:numPr>
        <w:shd w:val="clear" w:color="auto" w:fill="FFFFFF"/>
        <w:spacing w:before="0" w:beforeAutospacing="0" w:after="0" w:afterAutospacing="0"/>
        <w:ind w:left="1276" w:hanging="567"/>
        <w:rPr>
          <w:rFonts w:asciiTheme="minorHAnsi" w:hAnsiTheme="minorHAnsi" w:cstheme="minorHAnsi"/>
          <w:color w:val="201F1E"/>
          <w:sz w:val="23"/>
          <w:szCs w:val="23"/>
        </w:rPr>
      </w:pPr>
      <w:r w:rsidRPr="00FA4CF2">
        <w:rPr>
          <w:rFonts w:asciiTheme="minorHAnsi" w:hAnsiTheme="minorHAnsi" w:cstheme="minorHAnsi"/>
          <w:color w:val="201F1E"/>
          <w:sz w:val="23"/>
          <w:szCs w:val="23"/>
        </w:rPr>
        <w:t xml:space="preserve">Beckley – Beckley Sports and Recreation Ground; </w:t>
      </w:r>
      <w:proofErr w:type="spellStart"/>
      <w:r w:rsidRPr="00FA4CF2">
        <w:rPr>
          <w:rFonts w:asciiTheme="minorHAnsi" w:hAnsiTheme="minorHAnsi" w:cstheme="minorHAnsi"/>
          <w:color w:val="201F1E"/>
          <w:sz w:val="23"/>
          <w:szCs w:val="23"/>
        </w:rPr>
        <w:t>Buddens</w:t>
      </w:r>
      <w:proofErr w:type="spellEnd"/>
      <w:r w:rsidRPr="00FA4CF2">
        <w:rPr>
          <w:rFonts w:asciiTheme="minorHAnsi" w:hAnsiTheme="minorHAnsi" w:cstheme="minorHAnsi"/>
          <w:color w:val="201F1E"/>
          <w:sz w:val="23"/>
          <w:szCs w:val="23"/>
        </w:rPr>
        <w:t xml:space="preserve"> Green (by </w:t>
      </w:r>
      <w:proofErr w:type="spellStart"/>
      <w:r w:rsidRPr="00FA4CF2">
        <w:rPr>
          <w:rFonts w:asciiTheme="minorHAnsi" w:hAnsiTheme="minorHAnsi" w:cstheme="minorHAnsi"/>
          <w:color w:val="201F1E"/>
          <w:sz w:val="23"/>
          <w:szCs w:val="23"/>
        </w:rPr>
        <w:t>Buddens</w:t>
      </w:r>
      <w:proofErr w:type="spellEnd"/>
      <w:r w:rsidRPr="00FA4CF2">
        <w:rPr>
          <w:rFonts w:asciiTheme="minorHAnsi" w:hAnsiTheme="minorHAnsi" w:cstheme="minorHAnsi"/>
          <w:color w:val="201F1E"/>
          <w:sz w:val="23"/>
          <w:szCs w:val="23"/>
        </w:rPr>
        <w:t xml:space="preserve"> Green Houses) and the School Field (Beckley CE School)</w:t>
      </w:r>
    </w:p>
    <w:p w14:paraId="74BB913C" w14:textId="0F74682D" w:rsidR="00C932AB" w:rsidRPr="00FA4CF2" w:rsidRDefault="00C932AB" w:rsidP="00E7216E">
      <w:pPr>
        <w:pStyle w:val="xmsonormal"/>
        <w:numPr>
          <w:ilvl w:val="1"/>
          <w:numId w:val="14"/>
        </w:numPr>
        <w:shd w:val="clear" w:color="auto" w:fill="FFFFFF"/>
        <w:spacing w:before="0" w:beforeAutospacing="0" w:after="0" w:afterAutospacing="0"/>
        <w:ind w:left="1276" w:hanging="567"/>
        <w:rPr>
          <w:rFonts w:asciiTheme="minorHAnsi" w:hAnsiTheme="minorHAnsi" w:cstheme="minorHAnsi"/>
          <w:color w:val="201F1E"/>
          <w:sz w:val="23"/>
          <w:szCs w:val="23"/>
        </w:rPr>
      </w:pPr>
      <w:r w:rsidRPr="00FA4CF2">
        <w:rPr>
          <w:rFonts w:asciiTheme="minorHAnsi" w:hAnsiTheme="minorHAnsi" w:cstheme="minorHAnsi"/>
          <w:color w:val="201F1E"/>
          <w:sz w:val="23"/>
          <w:szCs w:val="23"/>
        </w:rPr>
        <w:t> Bexhill – Egerton Park and Manor Gardens</w:t>
      </w:r>
    </w:p>
    <w:p w14:paraId="044CA521" w14:textId="77777777" w:rsidR="00C932AB" w:rsidRPr="00FA4CF2" w:rsidRDefault="00C932AB" w:rsidP="00E7216E">
      <w:pPr>
        <w:pStyle w:val="xmsonormal"/>
        <w:numPr>
          <w:ilvl w:val="1"/>
          <w:numId w:val="14"/>
        </w:numPr>
        <w:shd w:val="clear" w:color="auto" w:fill="FFFFFF"/>
        <w:spacing w:before="0" w:beforeAutospacing="0" w:after="0" w:afterAutospacing="0"/>
        <w:ind w:left="1276" w:hanging="567"/>
        <w:rPr>
          <w:rFonts w:asciiTheme="minorHAnsi" w:hAnsiTheme="minorHAnsi" w:cstheme="minorHAnsi"/>
          <w:color w:val="201F1E"/>
          <w:sz w:val="23"/>
          <w:szCs w:val="23"/>
        </w:rPr>
      </w:pPr>
      <w:r w:rsidRPr="00FA4CF2">
        <w:rPr>
          <w:rFonts w:asciiTheme="minorHAnsi" w:hAnsiTheme="minorHAnsi" w:cstheme="minorHAnsi"/>
          <w:color w:val="201F1E"/>
          <w:sz w:val="23"/>
          <w:szCs w:val="23"/>
        </w:rPr>
        <w:t>Burwash – High Street</w:t>
      </w:r>
    </w:p>
    <w:p w14:paraId="2143368D" w14:textId="77777777" w:rsidR="00C932AB" w:rsidRPr="00FA4CF2" w:rsidRDefault="00C932AB" w:rsidP="00E7216E">
      <w:pPr>
        <w:pStyle w:val="xmsonormal"/>
        <w:numPr>
          <w:ilvl w:val="1"/>
          <w:numId w:val="14"/>
        </w:numPr>
        <w:shd w:val="clear" w:color="auto" w:fill="FFFFFF"/>
        <w:spacing w:before="0" w:beforeAutospacing="0" w:after="0" w:afterAutospacing="0"/>
        <w:ind w:left="1276" w:hanging="567"/>
        <w:rPr>
          <w:rFonts w:asciiTheme="minorHAnsi" w:hAnsiTheme="minorHAnsi" w:cstheme="minorHAnsi"/>
          <w:color w:val="201F1E"/>
          <w:sz w:val="23"/>
          <w:szCs w:val="23"/>
        </w:rPr>
      </w:pPr>
      <w:proofErr w:type="spellStart"/>
      <w:r w:rsidRPr="00FA4CF2">
        <w:rPr>
          <w:rFonts w:asciiTheme="minorHAnsi" w:hAnsiTheme="minorHAnsi" w:cstheme="minorHAnsi"/>
          <w:color w:val="201F1E"/>
          <w:sz w:val="23"/>
          <w:szCs w:val="23"/>
        </w:rPr>
        <w:t>Etchingham</w:t>
      </w:r>
      <w:proofErr w:type="spellEnd"/>
      <w:r w:rsidRPr="00FA4CF2">
        <w:rPr>
          <w:rFonts w:asciiTheme="minorHAnsi" w:hAnsiTheme="minorHAnsi" w:cstheme="minorHAnsi"/>
          <w:color w:val="201F1E"/>
          <w:sz w:val="23"/>
          <w:szCs w:val="23"/>
        </w:rPr>
        <w:t xml:space="preserve"> – Queens Gardens</w:t>
      </w:r>
    </w:p>
    <w:p w14:paraId="02EBEA6F" w14:textId="77777777" w:rsidR="00C932AB" w:rsidRPr="00FA4CF2" w:rsidRDefault="00C932AB" w:rsidP="00E7216E">
      <w:pPr>
        <w:pStyle w:val="xmsonormal"/>
        <w:numPr>
          <w:ilvl w:val="1"/>
          <w:numId w:val="14"/>
        </w:numPr>
        <w:shd w:val="clear" w:color="auto" w:fill="FFFFFF"/>
        <w:spacing w:before="0" w:beforeAutospacing="0" w:after="0" w:afterAutospacing="0"/>
        <w:ind w:left="1276" w:hanging="567"/>
        <w:rPr>
          <w:rFonts w:asciiTheme="minorHAnsi" w:hAnsiTheme="minorHAnsi" w:cstheme="minorHAnsi"/>
          <w:color w:val="201F1E"/>
          <w:sz w:val="23"/>
          <w:szCs w:val="23"/>
        </w:rPr>
      </w:pPr>
      <w:proofErr w:type="spellStart"/>
      <w:r w:rsidRPr="00FA4CF2">
        <w:rPr>
          <w:rFonts w:asciiTheme="minorHAnsi" w:hAnsiTheme="minorHAnsi" w:cstheme="minorHAnsi"/>
          <w:color w:val="201F1E"/>
          <w:sz w:val="23"/>
          <w:szCs w:val="23"/>
        </w:rPr>
        <w:t>Iden</w:t>
      </w:r>
      <w:proofErr w:type="spellEnd"/>
      <w:r w:rsidRPr="00FA4CF2">
        <w:rPr>
          <w:rFonts w:asciiTheme="minorHAnsi" w:hAnsiTheme="minorHAnsi" w:cstheme="minorHAnsi"/>
          <w:color w:val="201F1E"/>
          <w:sz w:val="23"/>
          <w:szCs w:val="23"/>
        </w:rPr>
        <w:t xml:space="preserve"> – Burial Ground; Churchyard; Children’s Play Area; Sports Pavilion</w:t>
      </w:r>
    </w:p>
    <w:p w14:paraId="5EFAA7CA" w14:textId="77777777" w:rsidR="00C932AB" w:rsidRPr="00FA4CF2" w:rsidRDefault="00C932AB" w:rsidP="00E7216E">
      <w:pPr>
        <w:pStyle w:val="xmsonormal"/>
        <w:numPr>
          <w:ilvl w:val="1"/>
          <w:numId w:val="14"/>
        </w:numPr>
        <w:shd w:val="clear" w:color="auto" w:fill="FFFFFF"/>
        <w:spacing w:before="0" w:beforeAutospacing="0" w:after="0" w:afterAutospacing="0"/>
        <w:ind w:left="1276" w:hanging="567"/>
        <w:rPr>
          <w:rFonts w:asciiTheme="minorHAnsi" w:hAnsiTheme="minorHAnsi" w:cstheme="minorHAnsi"/>
          <w:color w:val="201F1E"/>
          <w:sz w:val="23"/>
          <w:szCs w:val="23"/>
        </w:rPr>
      </w:pPr>
      <w:proofErr w:type="spellStart"/>
      <w:r w:rsidRPr="00FA4CF2">
        <w:rPr>
          <w:rFonts w:asciiTheme="minorHAnsi" w:hAnsiTheme="minorHAnsi" w:cstheme="minorHAnsi"/>
          <w:color w:val="201F1E"/>
          <w:sz w:val="23"/>
          <w:szCs w:val="23"/>
        </w:rPr>
        <w:t>Northiam</w:t>
      </w:r>
      <w:proofErr w:type="spellEnd"/>
      <w:r w:rsidRPr="00FA4CF2">
        <w:rPr>
          <w:rFonts w:asciiTheme="minorHAnsi" w:hAnsiTheme="minorHAnsi" w:cstheme="minorHAnsi"/>
          <w:color w:val="201F1E"/>
          <w:sz w:val="23"/>
          <w:szCs w:val="23"/>
        </w:rPr>
        <w:t xml:space="preserve"> – Playing Fields and Village Green, Main Street and Cemetery</w:t>
      </w:r>
    </w:p>
    <w:p w14:paraId="1A9CB0EE" w14:textId="77777777" w:rsidR="00C932AB" w:rsidRPr="00FA4CF2" w:rsidRDefault="00C932AB" w:rsidP="00E7216E">
      <w:pPr>
        <w:pStyle w:val="xmsonormal"/>
        <w:numPr>
          <w:ilvl w:val="1"/>
          <w:numId w:val="14"/>
        </w:numPr>
        <w:shd w:val="clear" w:color="auto" w:fill="FFFFFF"/>
        <w:spacing w:before="0" w:beforeAutospacing="0" w:after="0" w:afterAutospacing="0"/>
        <w:ind w:left="1276" w:hanging="567"/>
        <w:rPr>
          <w:rFonts w:asciiTheme="minorHAnsi" w:hAnsiTheme="minorHAnsi" w:cstheme="minorHAnsi"/>
          <w:color w:val="201F1E"/>
          <w:sz w:val="23"/>
          <w:szCs w:val="23"/>
        </w:rPr>
      </w:pPr>
      <w:proofErr w:type="spellStart"/>
      <w:r w:rsidRPr="00FA4CF2">
        <w:rPr>
          <w:rFonts w:asciiTheme="minorHAnsi" w:hAnsiTheme="minorHAnsi" w:cstheme="minorHAnsi"/>
          <w:color w:val="201F1E"/>
          <w:sz w:val="23"/>
          <w:szCs w:val="23"/>
        </w:rPr>
        <w:t>Salehurst</w:t>
      </w:r>
      <w:proofErr w:type="spellEnd"/>
      <w:r w:rsidRPr="00FA4CF2">
        <w:rPr>
          <w:rFonts w:asciiTheme="minorHAnsi" w:hAnsiTheme="minorHAnsi" w:cstheme="minorHAnsi"/>
          <w:color w:val="201F1E"/>
          <w:sz w:val="23"/>
          <w:szCs w:val="23"/>
        </w:rPr>
        <w:t xml:space="preserve"> and Robertsbridge – The Clapper Recreation Ground (Northbridge Street) Robertsbridge</w:t>
      </w:r>
    </w:p>
    <w:p w14:paraId="11384BCE" w14:textId="77777777" w:rsidR="00C932AB" w:rsidRPr="00FA4CF2" w:rsidRDefault="00C932AB" w:rsidP="00E7216E">
      <w:pPr>
        <w:pStyle w:val="xmsonormal"/>
        <w:numPr>
          <w:ilvl w:val="1"/>
          <w:numId w:val="14"/>
        </w:numPr>
        <w:shd w:val="clear" w:color="auto" w:fill="FFFFFF"/>
        <w:spacing w:before="0" w:beforeAutospacing="0" w:after="0" w:afterAutospacing="0"/>
        <w:ind w:left="1276" w:hanging="567"/>
        <w:rPr>
          <w:rFonts w:asciiTheme="minorHAnsi" w:hAnsiTheme="minorHAnsi" w:cstheme="minorHAnsi"/>
          <w:color w:val="201F1E"/>
          <w:sz w:val="23"/>
          <w:szCs w:val="23"/>
        </w:rPr>
      </w:pPr>
      <w:proofErr w:type="spellStart"/>
      <w:r w:rsidRPr="00FA4CF2">
        <w:rPr>
          <w:rFonts w:asciiTheme="minorHAnsi" w:hAnsiTheme="minorHAnsi" w:cstheme="minorHAnsi"/>
          <w:color w:val="201F1E"/>
          <w:sz w:val="23"/>
          <w:szCs w:val="23"/>
        </w:rPr>
        <w:t>Sedlescombe</w:t>
      </w:r>
      <w:proofErr w:type="spellEnd"/>
      <w:r w:rsidRPr="00FA4CF2">
        <w:rPr>
          <w:rFonts w:asciiTheme="minorHAnsi" w:hAnsiTheme="minorHAnsi" w:cstheme="minorHAnsi"/>
          <w:color w:val="201F1E"/>
          <w:sz w:val="23"/>
          <w:szCs w:val="23"/>
        </w:rPr>
        <w:t xml:space="preserve"> – </w:t>
      </w:r>
      <w:proofErr w:type="spellStart"/>
      <w:r w:rsidRPr="00FA4CF2">
        <w:rPr>
          <w:rFonts w:asciiTheme="minorHAnsi" w:hAnsiTheme="minorHAnsi" w:cstheme="minorHAnsi"/>
          <w:color w:val="201F1E"/>
          <w:sz w:val="23"/>
          <w:szCs w:val="23"/>
        </w:rPr>
        <w:t>Sportsfield</w:t>
      </w:r>
      <w:proofErr w:type="spellEnd"/>
    </w:p>
    <w:p w14:paraId="099AFCE1" w14:textId="25276B8B" w:rsidR="008B70E9" w:rsidRPr="00FA4CF2" w:rsidRDefault="00C932AB" w:rsidP="008B70E9">
      <w:pPr>
        <w:pStyle w:val="xmsonormal"/>
        <w:numPr>
          <w:ilvl w:val="1"/>
          <w:numId w:val="14"/>
        </w:numPr>
        <w:shd w:val="clear" w:color="auto" w:fill="FFFFFF"/>
        <w:spacing w:before="0" w:beforeAutospacing="0" w:after="0" w:afterAutospacing="0"/>
        <w:ind w:left="1276" w:hanging="567"/>
        <w:rPr>
          <w:rFonts w:asciiTheme="minorHAnsi" w:hAnsiTheme="minorHAnsi" w:cstheme="minorHAnsi"/>
          <w:color w:val="201F1E"/>
          <w:sz w:val="23"/>
          <w:szCs w:val="23"/>
        </w:rPr>
      </w:pPr>
      <w:proofErr w:type="spellStart"/>
      <w:r w:rsidRPr="00FA4CF2">
        <w:rPr>
          <w:rFonts w:asciiTheme="minorHAnsi" w:hAnsiTheme="minorHAnsi" w:cstheme="minorHAnsi"/>
          <w:color w:val="201F1E"/>
          <w:sz w:val="23"/>
          <w:szCs w:val="23"/>
        </w:rPr>
        <w:t>Udimore</w:t>
      </w:r>
      <w:proofErr w:type="spellEnd"/>
      <w:r w:rsidRPr="00FA4CF2">
        <w:rPr>
          <w:rFonts w:asciiTheme="minorHAnsi" w:hAnsiTheme="minorHAnsi" w:cstheme="minorHAnsi"/>
          <w:color w:val="201F1E"/>
          <w:sz w:val="23"/>
          <w:szCs w:val="23"/>
        </w:rPr>
        <w:t xml:space="preserve"> – Play Area adjacent to Lower Cross Cottages</w:t>
      </w:r>
    </w:p>
    <w:p w14:paraId="74558A8F" w14:textId="77777777" w:rsidR="00D1109D" w:rsidRPr="00FA4CF2" w:rsidRDefault="00D1109D" w:rsidP="00D1109D">
      <w:pPr>
        <w:pStyle w:val="xmsonormal"/>
        <w:shd w:val="clear" w:color="auto" w:fill="FFFFFF"/>
        <w:spacing w:before="0" w:beforeAutospacing="0" w:after="0" w:afterAutospacing="0"/>
        <w:ind w:left="1276"/>
        <w:rPr>
          <w:rFonts w:asciiTheme="minorHAnsi" w:hAnsiTheme="minorHAnsi" w:cstheme="minorHAnsi"/>
          <w:color w:val="201F1E"/>
          <w:sz w:val="23"/>
          <w:szCs w:val="23"/>
        </w:rPr>
      </w:pPr>
    </w:p>
    <w:p w14:paraId="0C71A461" w14:textId="77777777" w:rsidR="008B70E9" w:rsidRPr="00FA4CF2" w:rsidRDefault="00C932AB" w:rsidP="00F807AA">
      <w:pPr>
        <w:pStyle w:val="xmsonormal"/>
        <w:numPr>
          <w:ilvl w:val="0"/>
          <w:numId w:val="14"/>
        </w:numPr>
        <w:shd w:val="clear" w:color="auto" w:fill="FFFFFF"/>
        <w:spacing w:before="0" w:beforeAutospacing="0" w:after="0" w:afterAutospacing="0"/>
        <w:ind w:left="709" w:hanging="283"/>
        <w:rPr>
          <w:rFonts w:asciiTheme="minorHAnsi" w:hAnsiTheme="minorHAnsi" w:cstheme="minorHAnsi"/>
          <w:color w:val="201F1E"/>
          <w:sz w:val="23"/>
          <w:szCs w:val="23"/>
        </w:rPr>
      </w:pPr>
      <w:r w:rsidRPr="00FA4CF2">
        <w:rPr>
          <w:rFonts w:asciiTheme="minorHAnsi" w:hAnsiTheme="minorHAnsi" w:cstheme="minorHAnsi"/>
          <w:color w:val="201F1E"/>
          <w:sz w:val="23"/>
          <w:szCs w:val="23"/>
          <w:u w:val="single"/>
        </w:rPr>
        <w:t>Part B (1 May to 30 September)</w:t>
      </w:r>
    </w:p>
    <w:p w14:paraId="08CE65D8" w14:textId="7114AA23" w:rsidR="00C932AB" w:rsidRPr="00FA4CF2" w:rsidRDefault="00C932AB" w:rsidP="004F7E08">
      <w:pPr>
        <w:pStyle w:val="xmsonormal"/>
        <w:numPr>
          <w:ilvl w:val="1"/>
          <w:numId w:val="14"/>
        </w:numPr>
        <w:shd w:val="clear" w:color="auto" w:fill="FFFFFF"/>
        <w:spacing w:before="0" w:beforeAutospacing="0" w:after="0" w:afterAutospacing="0"/>
        <w:ind w:left="1276" w:hanging="567"/>
        <w:rPr>
          <w:rFonts w:asciiTheme="minorHAnsi" w:hAnsiTheme="minorHAnsi" w:cstheme="minorHAnsi"/>
          <w:color w:val="201F1E"/>
          <w:sz w:val="23"/>
          <w:szCs w:val="23"/>
        </w:rPr>
      </w:pPr>
      <w:r w:rsidRPr="00FA4CF2">
        <w:rPr>
          <w:rFonts w:asciiTheme="minorHAnsi" w:hAnsiTheme="minorHAnsi" w:cstheme="minorHAnsi"/>
          <w:color w:val="201F1E"/>
          <w:sz w:val="23"/>
          <w:szCs w:val="23"/>
        </w:rPr>
        <w:t>Bexhill – The Promenade (between Groynes 34 and 78) and the Jubilee (Metropole) Lawns</w:t>
      </w:r>
    </w:p>
    <w:p w14:paraId="0D73C865" w14:textId="77777777" w:rsidR="00AA70FE" w:rsidRPr="00FA4CF2" w:rsidRDefault="00AA70FE" w:rsidP="004F7E08">
      <w:pPr>
        <w:pStyle w:val="xmsonormal"/>
        <w:shd w:val="clear" w:color="auto" w:fill="FFFFFF"/>
        <w:spacing w:before="0" w:beforeAutospacing="0" w:after="0" w:afterAutospacing="0"/>
        <w:ind w:firstLine="360"/>
        <w:rPr>
          <w:rFonts w:asciiTheme="minorHAnsi" w:hAnsiTheme="minorHAnsi" w:cstheme="minorHAnsi"/>
          <w:color w:val="201F1E"/>
          <w:sz w:val="23"/>
          <w:szCs w:val="23"/>
        </w:rPr>
      </w:pPr>
    </w:p>
    <w:p w14:paraId="5F2434DC" w14:textId="77777777" w:rsidR="00FA4CF2" w:rsidRDefault="00FA4CF2" w:rsidP="004F7E08">
      <w:pPr>
        <w:pStyle w:val="xmsonormal"/>
        <w:shd w:val="clear" w:color="auto" w:fill="FFFFFF"/>
        <w:spacing w:before="0" w:beforeAutospacing="0" w:after="0" w:afterAutospacing="0"/>
        <w:ind w:firstLine="360"/>
        <w:rPr>
          <w:rFonts w:asciiTheme="minorHAnsi" w:hAnsiTheme="minorHAnsi" w:cstheme="minorHAnsi"/>
          <w:b/>
          <w:bCs/>
          <w:color w:val="201F1E"/>
          <w:sz w:val="23"/>
          <w:szCs w:val="23"/>
        </w:rPr>
      </w:pPr>
    </w:p>
    <w:p w14:paraId="52AB98F4" w14:textId="32DCE404" w:rsidR="00C932AB" w:rsidRPr="00FA4CF2" w:rsidRDefault="00C932AB" w:rsidP="004F7E08">
      <w:pPr>
        <w:pStyle w:val="xmsonormal"/>
        <w:shd w:val="clear" w:color="auto" w:fill="FFFFFF"/>
        <w:spacing w:before="0" w:beforeAutospacing="0" w:after="0" w:afterAutospacing="0"/>
        <w:ind w:firstLine="360"/>
        <w:rPr>
          <w:rFonts w:asciiTheme="minorHAnsi" w:hAnsiTheme="minorHAnsi" w:cstheme="minorHAnsi"/>
          <w:color w:val="201F1E"/>
          <w:sz w:val="23"/>
          <w:szCs w:val="23"/>
        </w:rPr>
      </w:pPr>
      <w:r w:rsidRPr="00FA4CF2">
        <w:rPr>
          <w:rFonts w:asciiTheme="minorHAnsi" w:hAnsiTheme="minorHAnsi" w:cstheme="minorHAnsi"/>
          <w:b/>
          <w:bCs/>
          <w:color w:val="201F1E"/>
          <w:sz w:val="23"/>
          <w:szCs w:val="23"/>
        </w:rPr>
        <w:t>SCHEDULE 2</w:t>
      </w:r>
    </w:p>
    <w:p w14:paraId="52DACDAE" w14:textId="5DC7FCD1" w:rsidR="00C932AB" w:rsidRPr="00FA4CF2" w:rsidRDefault="00C932AB" w:rsidP="00577A7C">
      <w:pPr>
        <w:pStyle w:val="xmsonormal"/>
        <w:numPr>
          <w:ilvl w:val="0"/>
          <w:numId w:val="16"/>
        </w:numPr>
        <w:shd w:val="clear" w:color="auto" w:fill="FFFFFF"/>
        <w:spacing w:before="0" w:beforeAutospacing="0" w:after="0" w:afterAutospacing="0"/>
        <w:rPr>
          <w:rFonts w:asciiTheme="minorHAnsi" w:hAnsiTheme="minorHAnsi" w:cstheme="minorHAnsi"/>
          <w:color w:val="201F1E"/>
          <w:sz w:val="23"/>
          <w:szCs w:val="23"/>
        </w:rPr>
      </w:pPr>
      <w:r w:rsidRPr="00FA4CF2">
        <w:rPr>
          <w:rFonts w:asciiTheme="minorHAnsi" w:hAnsiTheme="minorHAnsi" w:cstheme="minorHAnsi"/>
          <w:color w:val="201F1E"/>
          <w:sz w:val="23"/>
          <w:szCs w:val="23"/>
        </w:rPr>
        <w:t>Specification of times or periods during which the offence is to apply.  The Order applies to the land designated in Part A of Schedule 1 all year and the land designated in Part B of Schedule 1 between 1 May and 30 September.</w:t>
      </w:r>
    </w:p>
    <w:p w14:paraId="55241ACE" w14:textId="77777777" w:rsidR="00F807AA" w:rsidRPr="00FA4CF2" w:rsidRDefault="00F807AA" w:rsidP="00F807AA">
      <w:pPr>
        <w:pStyle w:val="xmsonormal"/>
        <w:shd w:val="clear" w:color="auto" w:fill="FFFFFF"/>
        <w:spacing w:before="0" w:beforeAutospacing="0" w:after="0" w:afterAutospacing="0"/>
        <w:ind w:left="360"/>
        <w:rPr>
          <w:rFonts w:asciiTheme="minorHAnsi" w:hAnsiTheme="minorHAnsi" w:cstheme="minorHAnsi"/>
          <w:b/>
          <w:bCs/>
          <w:color w:val="201F1E"/>
          <w:sz w:val="23"/>
          <w:szCs w:val="23"/>
        </w:rPr>
      </w:pPr>
    </w:p>
    <w:p w14:paraId="3071E447" w14:textId="5C3AC1A7" w:rsidR="00C932AB" w:rsidRPr="00FA4CF2" w:rsidRDefault="00C932AB" w:rsidP="00F807AA">
      <w:pPr>
        <w:pStyle w:val="xmsonormal"/>
        <w:shd w:val="clear" w:color="auto" w:fill="FFFFFF"/>
        <w:spacing w:before="0" w:beforeAutospacing="0" w:after="0" w:afterAutospacing="0"/>
        <w:ind w:left="360"/>
        <w:rPr>
          <w:rFonts w:asciiTheme="minorHAnsi" w:hAnsiTheme="minorHAnsi" w:cstheme="minorHAnsi"/>
          <w:color w:val="201F1E"/>
          <w:sz w:val="23"/>
          <w:szCs w:val="23"/>
        </w:rPr>
      </w:pPr>
      <w:r w:rsidRPr="00FA4CF2">
        <w:rPr>
          <w:rFonts w:asciiTheme="minorHAnsi" w:hAnsiTheme="minorHAnsi" w:cstheme="minorHAnsi"/>
          <w:b/>
          <w:bCs/>
          <w:color w:val="201F1E"/>
          <w:sz w:val="23"/>
          <w:szCs w:val="23"/>
        </w:rPr>
        <w:t>EXCLUSION OF DOGS FROM DESIGNATED AREAS</w:t>
      </w:r>
    </w:p>
    <w:p w14:paraId="29FE6565" w14:textId="77777777" w:rsidR="00C932AB" w:rsidRPr="00FA4CF2" w:rsidRDefault="00C932AB" w:rsidP="00A25E9D">
      <w:pPr>
        <w:pStyle w:val="xmsonormal"/>
        <w:shd w:val="clear" w:color="auto" w:fill="FFFFFF"/>
        <w:spacing w:before="0" w:beforeAutospacing="0" w:after="0" w:afterAutospacing="0"/>
        <w:ind w:firstLine="360"/>
        <w:rPr>
          <w:rFonts w:asciiTheme="minorHAnsi" w:hAnsiTheme="minorHAnsi" w:cstheme="minorHAnsi"/>
          <w:color w:val="201F1E"/>
          <w:sz w:val="23"/>
          <w:szCs w:val="23"/>
        </w:rPr>
      </w:pPr>
      <w:r w:rsidRPr="00FA4CF2">
        <w:rPr>
          <w:rFonts w:asciiTheme="minorHAnsi" w:hAnsiTheme="minorHAnsi" w:cstheme="minorHAnsi"/>
          <w:b/>
          <w:bCs/>
          <w:color w:val="201F1E"/>
          <w:sz w:val="23"/>
          <w:szCs w:val="23"/>
        </w:rPr>
        <w:t>SCHEDULE 1</w:t>
      </w:r>
    </w:p>
    <w:p w14:paraId="3F52B3F8" w14:textId="4FD003BA" w:rsidR="00C932AB" w:rsidRPr="00FA4CF2" w:rsidRDefault="00C932AB" w:rsidP="00577A7C">
      <w:pPr>
        <w:pStyle w:val="xmsonormal"/>
        <w:numPr>
          <w:ilvl w:val="0"/>
          <w:numId w:val="16"/>
        </w:numPr>
        <w:shd w:val="clear" w:color="auto" w:fill="FFFFFF"/>
        <w:spacing w:before="0" w:beforeAutospacing="0" w:after="0" w:afterAutospacing="0"/>
        <w:rPr>
          <w:rFonts w:asciiTheme="minorHAnsi" w:hAnsiTheme="minorHAnsi" w:cstheme="minorHAnsi"/>
          <w:color w:val="201F1E"/>
          <w:sz w:val="23"/>
          <w:szCs w:val="23"/>
        </w:rPr>
      </w:pPr>
      <w:r w:rsidRPr="00FA4CF2">
        <w:rPr>
          <w:rFonts w:asciiTheme="minorHAnsi" w:hAnsiTheme="minorHAnsi" w:cstheme="minorHAnsi"/>
          <w:color w:val="201F1E"/>
          <w:sz w:val="23"/>
          <w:szCs w:val="23"/>
        </w:rPr>
        <w:t>Specification/description of land, or lands, to which the Order applies</w:t>
      </w:r>
    </w:p>
    <w:p w14:paraId="393FC2E3" w14:textId="65E2FB4F" w:rsidR="00C932AB" w:rsidRPr="00FA4CF2" w:rsidRDefault="00C932AB" w:rsidP="00E94717">
      <w:pPr>
        <w:pStyle w:val="xmsonormal"/>
        <w:shd w:val="clear" w:color="auto" w:fill="FFFFFF"/>
        <w:spacing w:before="0" w:beforeAutospacing="0" w:after="0" w:afterAutospacing="0"/>
        <w:ind w:left="720"/>
        <w:rPr>
          <w:rFonts w:asciiTheme="minorHAnsi" w:hAnsiTheme="minorHAnsi" w:cstheme="minorHAnsi"/>
          <w:color w:val="201F1E"/>
          <w:sz w:val="23"/>
          <w:szCs w:val="23"/>
        </w:rPr>
      </w:pPr>
      <w:r w:rsidRPr="00FA4CF2">
        <w:rPr>
          <w:rFonts w:asciiTheme="minorHAnsi" w:hAnsiTheme="minorHAnsi" w:cstheme="minorHAnsi"/>
          <w:color w:val="201F1E"/>
          <w:sz w:val="23"/>
          <w:szCs w:val="23"/>
          <w:u w:val="single"/>
        </w:rPr>
        <w:t>Part A (all year)</w:t>
      </w:r>
    </w:p>
    <w:p w14:paraId="7EB5EE26" w14:textId="77777777" w:rsidR="00E94717" w:rsidRPr="00FA4CF2" w:rsidRDefault="00E94717" w:rsidP="00E94717">
      <w:pPr>
        <w:pStyle w:val="ListParagraph"/>
        <w:numPr>
          <w:ilvl w:val="0"/>
          <w:numId w:val="15"/>
        </w:numPr>
        <w:shd w:val="clear" w:color="auto" w:fill="FFFFFF"/>
        <w:spacing w:after="0" w:line="240" w:lineRule="auto"/>
        <w:contextualSpacing w:val="0"/>
        <w:rPr>
          <w:rFonts w:eastAsia="Times New Roman" w:cstheme="minorHAnsi"/>
          <w:vanish/>
          <w:color w:val="201F1E"/>
          <w:sz w:val="23"/>
          <w:szCs w:val="23"/>
          <w:lang w:eastAsia="en-GB"/>
        </w:rPr>
      </w:pPr>
    </w:p>
    <w:p w14:paraId="15A0F42F" w14:textId="77777777" w:rsidR="00E94717" w:rsidRPr="00FA4CF2" w:rsidRDefault="00E94717" w:rsidP="00E94717">
      <w:pPr>
        <w:pStyle w:val="ListParagraph"/>
        <w:numPr>
          <w:ilvl w:val="0"/>
          <w:numId w:val="15"/>
        </w:numPr>
        <w:shd w:val="clear" w:color="auto" w:fill="FFFFFF"/>
        <w:spacing w:after="0" w:line="240" w:lineRule="auto"/>
        <w:contextualSpacing w:val="0"/>
        <w:rPr>
          <w:rFonts w:eastAsia="Times New Roman" w:cstheme="minorHAnsi"/>
          <w:vanish/>
          <w:color w:val="201F1E"/>
          <w:sz w:val="23"/>
          <w:szCs w:val="23"/>
          <w:lang w:eastAsia="en-GB"/>
        </w:rPr>
      </w:pPr>
    </w:p>
    <w:p w14:paraId="3E38C809" w14:textId="77777777" w:rsidR="00E94717" w:rsidRPr="00FA4CF2" w:rsidRDefault="00E94717" w:rsidP="00E94717">
      <w:pPr>
        <w:pStyle w:val="ListParagraph"/>
        <w:numPr>
          <w:ilvl w:val="0"/>
          <w:numId w:val="15"/>
        </w:numPr>
        <w:shd w:val="clear" w:color="auto" w:fill="FFFFFF"/>
        <w:spacing w:after="0" w:line="240" w:lineRule="auto"/>
        <w:contextualSpacing w:val="0"/>
        <w:rPr>
          <w:rFonts w:eastAsia="Times New Roman" w:cstheme="minorHAnsi"/>
          <w:vanish/>
          <w:color w:val="201F1E"/>
          <w:sz w:val="23"/>
          <w:szCs w:val="23"/>
          <w:lang w:eastAsia="en-GB"/>
        </w:rPr>
      </w:pPr>
    </w:p>
    <w:p w14:paraId="0B2D9A25" w14:textId="77777777" w:rsidR="00E94717" w:rsidRPr="00FA4CF2" w:rsidRDefault="00E94717" w:rsidP="00E94717">
      <w:pPr>
        <w:pStyle w:val="ListParagraph"/>
        <w:numPr>
          <w:ilvl w:val="0"/>
          <w:numId w:val="15"/>
        </w:numPr>
        <w:shd w:val="clear" w:color="auto" w:fill="FFFFFF"/>
        <w:spacing w:after="0" w:line="240" w:lineRule="auto"/>
        <w:contextualSpacing w:val="0"/>
        <w:rPr>
          <w:rFonts w:eastAsia="Times New Roman" w:cstheme="minorHAnsi"/>
          <w:vanish/>
          <w:color w:val="201F1E"/>
          <w:sz w:val="23"/>
          <w:szCs w:val="23"/>
          <w:lang w:eastAsia="en-GB"/>
        </w:rPr>
      </w:pPr>
    </w:p>
    <w:p w14:paraId="003939E1" w14:textId="77777777" w:rsidR="00E94717" w:rsidRPr="00FA4CF2" w:rsidRDefault="00E94717" w:rsidP="00E94717">
      <w:pPr>
        <w:pStyle w:val="ListParagraph"/>
        <w:numPr>
          <w:ilvl w:val="0"/>
          <w:numId w:val="15"/>
        </w:numPr>
        <w:shd w:val="clear" w:color="auto" w:fill="FFFFFF"/>
        <w:spacing w:after="0" w:line="240" w:lineRule="auto"/>
        <w:contextualSpacing w:val="0"/>
        <w:rPr>
          <w:rFonts w:eastAsia="Times New Roman" w:cstheme="minorHAnsi"/>
          <w:vanish/>
          <w:color w:val="201F1E"/>
          <w:sz w:val="23"/>
          <w:szCs w:val="23"/>
          <w:lang w:eastAsia="en-GB"/>
        </w:rPr>
      </w:pPr>
    </w:p>
    <w:p w14:paraId="526C28EE" w14:textId="77777777" w:rsidR="00E94717" w:rsidRPr="00FA4CF2" w:rsidRDefault="00E94717" w:rsidP="00E94717">
      <w:pPr>
        <w:pStyle w:val="ListParagraph"/>
        <w:numPr>
          <w:ilvl w:val="0"/>
          <w:numId w:val="15"/>
        </w:numPr>
        <w:shd w:val="clear" w:color="auto" w:fill="FFFFFF"/>
        <w:spacing w:after="0" w:line="240" w:lineRule="auto"/>
        <w:contextualSpacing w:val="0"/>
        <w:rPr>
          <w:rFonts w:eastAsia="Times New Roman" w:cstheme="minorHAnsi"/>
          <w:vanish/>
          <w:color w:val="201F1E"/>
          <w:sz w:val="23"/>
          <w:szCs w:val="23"/>
          <w:lang w:eastAsia="en-GB"/>
        </w:rPr>
      </w:pPr>
    </w:p>
    <w:p w14:paraId="2D011322" w14:textId="2E6E241D" w:rsidR="00A25E9D" w:rsidRPr="00FA4CF2" w:rsidRDefault="00C932AB" w:rsidP="00E94717">
      <w:pPr>
        <w:pStyle w:val="xmsonormal"/>
        <w:numPr>
          <w:ilvl w:val="1"/>
          <w:numId w:val="15"/>
        </w:numPr>
        <w:shd w:val="clear" w:color="auto" w:fill="FFFFFF"/>
        <w:spacing w:before="0" w:beforeAutospacing="0" w:after="0" w:afterAutospacing="0"/>
        <w:ind w:left="1141"/>
        <w:rPr>
          <w:rFonts w:asciiTheme="minorHAnsi" w:hAnsiTheme="minorHAnsi" w:cstheme="minorHAnsi"/>
          <w:color w:val="201F1E"/>
          <w:sz w:val="23"/>
          <w:szCs w:val="23"/>
        </w:rPr>
      </w:pPr>
      <w:r w:rsidRPr="00FA4CF2">
        <w:rPr>
          <w:rFonts w:asciiTheme="minorHAnsi" w:hAnsiTheme="minorHAnsi" w:cstheme="minorHAnsi"/>
          <w:color w:val="201F1E"/>
          <w:sz w:val="23"/>
          <w:szCs w:val="23"/>
        </w:rPr>
        <w:t>Bowling Greens</w:t>
      </w:r>
    </w:p>
    <w:p w14:paraId="407CB11B" w14:textId="076E495C" w:rsidR="00C932AB" w:rsidRPr="00FA4CF2" w:rsidRDefault="00C932AB" w:rsidP="00DF6CAD">
      <w:pPr>
        <w:pStyle w:val="xmsonormal"/>
        <w:numPr>
          <w:ilvl w:val="1"/>
          <w:numId w:val="15"/>
        </w:numPr>
        <w:shd w:val="clear" w:color="auto" w:fill="FFFFFF"/>
        <w:spacing w:before="0" w:beforeAutospacing="0" w:after="0" w:afterAutospacing="0"/>
        <w:ind w:left="1276" w:hanging="567"/>
        <w:rPr>
          <w:rFonts w:asciiTheme="minorHAnsi" w:hAnsiTheme="minorHAnsi" w:cstheme="minorHAnsi"/>
          <w:color w:val="201F1E"/>
          <w:sz w:val="23"/>
          <w:szCs w:val="23"/>
        </w:rPr>
      </w:pPr>
      <w:r w:rsidRPr="00FA4CF2">
        <w:rPr>
          <w:rFonts w:asciiTheme="minorHAnsi" w:hAnsiTheme="minorHAnsi" w:cstheme="minorHAnsi"/>
          <w:color w:val="201F1E"/>
          <w:sz w:val="23"/>
          <w:szCs w:val="23"/>
        </w:rPr>
        <w:t>Enclosed Children’s Play Areas</w:t>
      </w:r>
    </w:p>
    <w:p w14:paraId="0AA32D42" w14:textId="77777777" w:rsidR="00C932AB" w:rsidRPr="00FA4CF2" w:rsidRDefault="00C932AB" w:rsidP="00DF6CAD">
      <w:pPr>
        <w:pStyle w:val="xmsonormal"/>
        <w:numPr>
          <w:ilvl w:val="1"/>
          <w:numId w:val="15"/>
        </w:numPr>
        <w:shd w:val="clear" w:color="auto" w:fill="FFFFFF"/>
        <w:spacing w:before="0" w:beforeAutospacing="0" w:after="0" w:afterAutospacing="0"/>
        <w:ind w:left="1276" w:hanging="567"/>
        <w:rPr>
          <w:rFonts w:asciiTheme="minorHAnsi" w:hAnsiTheme="minorHAnsi" w:cstheme="minorHAnsi"/>
          <w:color w:val="201F1E"/>
          <w:sz w:val="23"/>
          <w:szCs w:val="23"/>
        </w:rPr>
      </w:pPr>
      <w:r w:rsidRPr="00FA4CF2">
        <w:rPr>
          <w:rFonts w:asciiTheme="minorHAnsi" w:hAnsiTheme="minorHAnsi" w:cstheme="minorHAnsi"/>
          <w:color w:val="201F1E"/>
          <w:sz w:val="23"/>
          <w:szCs w:val="23"/>
        </w:rPr>
        <w:t>Sports and Playing Fields under the control of educational establishments</w:t>
      </w:r>
    </w:p>
    <w:p w14:paraId="310BE54A" w14:textId="77777777" w:rsidR="00C932AB" w:rsidRPr="00FA4CF2" w:rsidRDefault="00C932AB" w:rsidP="00DF6CAD">
      <w:pPr>
        <w:pStyle w:val="xmsonormal"/>
        <w:numPr>
          <w:ilvl w:val="1"/>
          <w:numId w:val="15"/>
        </w:numPr>
        <w:shd w:val="clear" w:color="auto" w:fill="FFFFFF"/>
        <w:spacing w:before="0" w:beforeAutospacing="0" w:after="0" w:afterAutospacing="0"/>
        <w:ind w:left="1276" w:hanging="567"/>
        <w:rPr>
          <w:rFonts w:asciiTheme="minorHAnsi" w:hAnsiTheme="minorHAnsi" w:cstheme="minorHAnsi"/>
          <w:color w:val="201F1E"/>
          <w:sz w:val="23"/>
          <w:szCs w:val="23"/>
        </w:rPr>
      </w:pPr>
      <w:r w:rsidRPr="00FA4CF2">
        <w:rPr>
          <w:rFonts w:asciiTheme="minorHAnsi" w:hAnsiTheme="minorHAnsi" w:cstheme="minorHAnsi"/>
          <w:color w:val="201F1E"/>
          <w:sz w:val="23"/>
          <w:szCs w:val="23"/>
        </w:rPr>
        <w:t>Ornamental Planted Areas of Public Walks and Pleasure Grounds</w:t>
      </w:r>
    </w:p>
    <w:p w14:paraId="244A5A3F" w14:textId="691511DC" w:rsidR="00C932AB" w:rsidRPr="00FA4CF2" w:rsidRDefault="00C932AB" w:rsidP="00DF6CAD">
      <w:pPr>
        <w:pStyle w:val="xmsonormal"/>
        <w:numPr>
          <w:ilvl w:val="1"/>
          <w:numId w:val="15"/>
        </w:numPr>
        <w:shd w:val="clear" w:color="auto" w:fill="FFFFFF"/>
        <w:spacing w:before="0" w:beforeAutospacing="0" w:after="0" w:afterAutospacing="0"/>
        <w:ind w:left="1276" w:hanging="567"/>
        <w:rPr>
          <w:rFonts w:asciiTheme="minorHAnsi" w:hAnsiTheme="minorHAnsi" w:cstheme="minorHAnsi"/>
          <w:color w:val="201F1E"/>
          <w:sz w:val="23"/>
          <w:szCs w:val="23"/>
        </w:rPr>
      </w:pPr>
      <w:r w:rsidRPr="00FA4CF2">
        <w:rPr>
          <w:rFonts w:asciiTheme="minorHAnsi" w:hAnsiTheme="minorHAnsi" w:cstheme="minorHAnsi"/>
          <w:color w:val="201F1E"/>
          <w:sz w:val="23"/>
          <w:szCs w:val="23"/>
        </w:rPr>
        <w:t> Barrack Road Cemetery, Bexhill-on-Sea</w:t>
      </w:r>
    </w:p>
    <w:p w14:paraId="5374DFA7" w14:textId="77777777" w:rsidR="00C932AB" w:rsidRPr="00FA4CF2" w:rsidRDefault="00C932AB" w:rsidP="00DF6CAD">
      <w:pPr>
        <w:pStyle w:val="xmsonormal"/>
        <w:numPr>
          <w:ilvl w:val="1"/>
          <w:numId w:val="15"/>
        </w:numPr>
        <w:shd w:val="clear" w:color="auto" w:fill="FFFFFF"/>
        <w:spacing w:before="0" w:beforeAutospacing="0" w:after="0" w:afterAutospacing="0"/>
        <w:ind w:left="1276" w:hanging="567"/>
        <w:rPr>
          <w:rFonts w:asciiTheme="minorHAnsi" w:hAnsiTheme="minorHAnsi" w:cstheme="minorHAnsi"/>
          <w:color w:val="201F1E"/>
          <w:sz w:val="23"/>
          <w:szCs w:val="23"/>
        </w:rPr>
      </w:pPr>
      <w:r w:rsidRPr="00FA4CF2">
        <w:rPr>
          <w:rFonts w:asciiTheme="minorHAnsi" w:hAnsiTheme="minorHAnsi" w:cstheme="minorHAnsi"/>
          <w:color w:val="201F1E"/>
          <w:sz w:val="23"/>
          <w:szCs w:val="23"/>
        </w:rPr>
        <w:t>Bexhill Cemetery, Turkey Road, Bexhill-on-Sea</w:t>
      </w:r>
    </w:p>
    <w:p w14:paraId="45B4EF6C" w14:textId="77777777" w:rsidR="00C932AB" w:rsidRPr="00FA4CF2" w:rsidRDefault="00C932AB" w:rsidP="00DF6CAD">
      <w:pPr>
        <w:pStyle w:val="xmsonormal"/>
        <w:numPr>
          <w:ilvl w:val="1"/>
          <w:numId w:val="15"/>
        </w:numPr>
        <w:shd w:val="clear" w:color="auto" w:fill="FFFFFF"/>
        <w:spacing w:before="0" w:beforeAutospacing="0" w:after="0" w:afterAutospacing="0"/>
        <w:ind w:left="1276" w:hanging="567"/>
        <w:rPr>
          <w:rFonts w:asciiTheme="minorHAnsi" w:hAnsiTheme="minorHAnsi" w:cstheme="minorHAnsi"/>
          <w:color w:val="201F1E"/>
          <w:sz w:val="23"/>
          <w:szCs w:val="23"/>
        </w:rPr>
      </w:pPr>
      <w:r w:rsidRPr="00FA4CF2">
        <w:rPr>
          <w:rFonts w:asciiTheme="minorHAnsi" w:hAnsiTheme="minorHAnsi" w:cstheme="minorHAnsi"/>
          <w:color w:val="201F1E"/>
          <w:sz w:val="23"/>
          <w:szCs w:val="23"/>
        </w:rPr>
        <w:t>Hastings Cemetery (part within Rother District)</w:t>
      </w:r>
    </w:p>
    <w:p w14:paraId="4951CF56" w14:textId="77777777" w:rsidR="00C932AB" w:rsidRPr="00FA4CF2" w:rsidRDefault="00C932AB" w:rsidP="00DF6CAD">
      <w:pPr>
        <w:pStyle w:val="xmsonormal"/>
        <w:numPr>
          <w:ilvl w:val="1"/>
          <w:numId w:val="15"/>
        </w:numPr>
        <w:shd w:val="clear" w:color="auto" w:fill="FFFFFF"/>
        <w:spacing w:before="0" w:beforeAutospacing="0" w:after="0" w:afterAutospacing="0"/>
        <w:ind w:left="1276" w:hanging="567"/>
        <w:rPr>
          <w:rFonts w:asciiTheme="minorHAnsi" w:hAnsiTheme="minorHAnsi" w:cstheme="minorHAnsi"/>
          <w:color w:val="201F1E"/>
          <w:sz w:val="23"/>
          <w:szCs w:val="23"/>
        </w:rPr>
      </w:pPr>
      <w:proofErr w:type="spellStart"/>
      <w:r w:rsidRPr="00FA4CF2">
        <w:rPr>
          <w:rFonts w:asciiTheme="minorHAnsi" w:hAnsiTheme="minorHAnsi" w:cstheme="minorHAnsi"/>
          <w:color w:val="201F1E"/>
          <w:sz w:val="23"/>
          <w:szCs w:val="23"/>
        </w:rPr>
        <w:t>Northiam</w:t>
      </w:r>
      <w:proofErr w:type="spellEnd"/>
      <w:r w:rsidRPr="00FA4CF2">
        <w:rPr>
          <w:rFonts w:asciiTheme="minorHAnsi" w:hAnsiTheme="minorHAnsi" w:cstheme="minorHAnsi"/>
          <w:color w:val="201F1E"/>
          <w:sz w:val="23"/>
          <w:szCs w:val="23"/>
        </w:rPr>
        <w:t> Cemetery</w:t>
      </w:r>
    </w:p>
    <w:p w14:paraId="628BEC8F" w14:textId="77777777" w:rsidR="00C932AB" w:rsidRPr="00FA4CF2" w:rsidRDefault="00C932AB" w:rsidP="00DF6CAD">
      <w:pPr>
        <w:pStyle w:val="xmsonormal"/>
        <w:numPr>
          <w:ilvl w:val="1"/>
          <w:numId w:val="15"/>
        </w:numPr>
        <w:shd w:val="clear" w:color="auto" w:fill="FFFFFF"/>
        <w:spacing w:before="0" w:beforeAutospacing="0" w:after="0" w:afterAutospacing="0"/>
        <w:ind w:left="1276" w:hanging="567"/>
        <w:rPr>
          <w:rFonts w:asciiTheme="minorHAnsi" w:hAnsiTheme="minorHAnsi" w:cstheme="minorHAnsi"/>
          <w:color w:val="201F1E"/>
          <w:sz w:val="23"/>
          <w:szCs w:val="23"/>
        </w:rPr>
      </w:pPr>
      <w:r w:rsidRPr="00FA4CF2">
        <w:rPr>
          <w:rFonts w:asciiTheme="minorHAnsi" w:hAnsiTheme="minorHAnsi" w:cstheme="minorHAnsi"/>
          <w:color w:val="201F1E"/>
          <w:sz w:val="23"/>
          <w:szCs w:val="23"/>
        </w:rPr>
        <w:t>Rye Cemetery, Rye Hill</w:t>
      </w:r>
    </w:p>
    <w:p w14:paraId="4FB11D80" w14:textId="79BA3B00" w:rsidR="00C932AB" w:rsidRPr="00FA4CF2" w:rsidRDefault="00C932AB" w:rsidP="00DF6CAD">
      <w:pPr>
        <w:pStyle w:val="xmsonormal"/>
        <w:numPr>
          <w:ilvl w:val="1"/>
          <w:numId w:val="15"/>
        </w:numPr>
        <w:shd w:val="clear" w:color="auto" w:fill="FFFFFF"/>
        <w:spacing w:before="0" w:beforeAutospacing="0" w:after="0" w:afterAutospacing="0"/>
        <w:ind w:left="1276" w:hanging="567"/>
        <w:jc w:val="both"/>
        <w:rPr>
          <w:rFonts w:asciiTheme="minorHAnsi" w:hAnsiTheme="minorHAnsi" w:cstheme="minorHAnsi"/>
          <w:color w:val="201F1E"/>
          <w:sz w:val="23"/>
          <w:szCs w:val="23"/>
        </w:rPr>
      </w:pPr>
      <w:r w:rsidRPr="00FA4CF2">
        <w:rPr>
          <w:rFonts w:asciiTheme="minorHAnsi" w:hAnsiTheme="minorHAnsi" w:cstheme="minorHAnsi"/>
          <w:color w:val="201F1E"/>
          <w:sz w:val="23"/>
          <w:szCs w:val="23"/>
        </w:rPr>
        <w:t>Walled Garden at Manor Gardens, Bexhill-on-Sea</w:t>
      </w:r>
    </w:p>
    <w:p w14:paraId="2FC43880" w14:textId="2B47BA13" w:rsidR="00C932AB" w:rsidRPr="00FA4CF2" w:rsidRDefault="00C932AB" w:rsidP="00DF6CAD">
      <w:pPr>
        <w:pStyle w:val="xmsonormal"/>
        <w:numPr>
          <w:ilvl w:val="1"/>
          <w:numId w:val="15"/>
        </w:numPr>
        <w:shd w:val="clear" w:color="auto" w:fill="FFFFFF"/>
        <w:spacing w:before="0" w:beforeAutospacing="0" w:after="0" w:afterAutospacing="0"/>
        <w:ind w:left="1276" w:hanging="567"/>
        <w:rPr>
          <w:rFonts w:asciiTheme="minorHAnsi" w:hAnsiTheme="minorHAnsi" w:cstheme="minorHAnsi"/>
          <w:color w:val="201F1E"/>
          <w:sz w:val="23"/>
          <w:szCs w:val="23"/>
        </w:rPr>
      </w:pPr>
      <w:r w:rsidRPr="00FA4CF2">
        <w:rPr>
          <w:rFonts w:asciiTheme="minorHAnsi" w:hAnsiTheme="minorHAnsi" w:cstheme="minorHAnsi"/>
          <w:color w:val="201F1E"/>
          <w:sz w:val="23"/>
          <w:szCs w:val="23"/>
        </w:rPr>
        <w:t xml:space="preserve">Brede – Recreation Ground, </w:t>
      </w:r>
      <w:proofErr w:type="spellStart"/>
      <w:r w:rsidRPr="00FA4CF2">
        <w:rPr>
          <w:rFonts w:asciiTheme="minorHAnsi" w:hAnsiTheme="minorHAnsi" w:cstheme="minorHAnsi"/>
          <w:color w:val="201F1E"/>
          <w:sz w:val="23"/>
          <w:szCs w:val="23"/>
        </w:rPr>
        <w:t>Udimore</w:t>
      </w:r>
      <w:proofErr w:type="spellEnd"/>
      <w:r w:rsidRPr="00FA4CF2">
        <w:rPr>
          <w:rFonts w:asciiTheme="minorHAnsi" w:hAnsiTheme="minorHAnsi" w:cstheme="minorHAnsi"/>
          <w:color w:val="201F1E"/>
          <w:sz w:val="23"/>
          <w:szCs w:val="23"/>
        </w:rPr>
        <w:t xml:space="preserve"> Road, Broad Oak</w:t>
      </w:r>
    </w:p>
    <w:p w14:paraId="15B85BD9" w14:textId="77777777" w:rsidR="00C932AB" w:rsidRPr="00FA4CF2" w:rsidRDefault="00C932AB" w:rsidP="00DF6CAD">
      <w:pPr>
        <w:pStyle w:val="xmsonormal"/>
        <w:numPr>
          <w:ilvl w:val="1"/>
          <w:numId w:val="15"/>
        </w:numPr>
        <w:shd w:val="clear" w:color="auto" w:fill="FFFFFF"/>
        <w:spacing w:before="0" w:beforeAutospacing="0" w:after="0" w:afterAutospacing="0"/>
        <w:ind w:left="1276" w:hanging="567"/>
        <w:rPr>
          <w:rFonts w:asciiTheme="minorHAnsi" w:hAnsiTheme="minorHAnsi" w:cstheme="minorHAnsi"/>
          <w:color w:val="201F1E"/>
          <w:sz w:val="23"/>
          <w:szCs w:val="23"/>
        </w:rPr>
      </w:pPr>
      <w:r w:rsidRPr="00FA4CF2">
        <w:rPr>
          <w:rFonts w:asciiTheme="minorHAnsi" w:hAnsiTheme="minorHAnsi" w:cstheme="minorHAnsi"/>
          <w:color w:val="201F1E"/>
          <w:sz w:val="23"/>
          <w:szCs w:val="23"/>
        </w:rPr>
        <w:t>Camber – Jubilee Green, Lydd Road</w:t>
      </w:r>
    </w:p>
    <w:p w14:paraId="5CA84309" w14:textId="77777777" w:rsidR="00C932AB" w:rsidRPr="00FA4CF2" w:rsidRDefault="00C932AB" w:rsidP="00DF6CAD">
      <w:pPr>
        <w:pStyle w:val="xmsonormal"/>
        <w:numPr>
          <w:ilvl w:val="1"/>
          <w:numId w:val="15"/>
        </w:numPr>
        <w:shd w:val="clear" w:color="auto" w:fill="FFFFFF"/>
        <w:spacing w:before="0" w:beforeAutospacing="0" w:after="0" w:afterAutospacing="0"/>
        <w:ind w:left="1276" w:hanging="567"/>
        <w:rPr>
          <w:rFonts w:asciiTheme="minorHAnsi" w:hAnsiTheme="minorHAnsi" w:cstheme="minorHAnsi"/>
          <w:color w:val="201F1E"/>
          <w:sz w:val="23"/>
          <w:szCs w:val="23"/>
        </w:rPr>
      </w:pPr>
      <w:r w:rsidRPr="00FA4CF2">
        <w:rPr>
          <w:rFonts w:asciiTheme="minorHAnsi" w:hAnsiTheme="minorHAnsi" w:cstheme="minorHAnsi"/>
          <w:color w:val="201F1E"/>
          <w:sz w:val="23"/>
          <w:szCs w:val="23"/>
        </w:rPr>
        <w:t>Crowhurst – George VI Recreation Ground, Hastings Road</w:t>
      </w:r>
    </w:p>
    <w:p w14:paraId="3E209ABE" w14:textId="77777777" w:rsidR="00C932AB" w:rsidRPr="00FA4CF2" w:rsidRDefault="00C932AB" w:rsidP="00DF6CAD">
      <w:pPr>
        <w:pStyle w:val="xmsonormal"/>
        <w:numPr>
          <w:ilvl w:val="1"/>
          <w:numId w:val="15"/>
        </w:numPr>
        <w:shd w:val="clear" w:color="auto" w:fill="FFFFFF"/>
        <w:spacing w:before="0" w:beforeAutospacing="0" w:after="0" w:afterAutospacing="0"/>
        <w:ind w:left="1276" w:hanging="567"/>
        <w:rPr>
          <w:rFonts w:asciiTheme="minorHAnsi" w:hAnsiTheme="minorHAnsi" w:cstheme="minorHAnsi"/>
          <w:color w:val="201F1E"/>
          <w:sz w:val="23"/>
          <w:szCs w:val="23"/>
        </w:rPr>
      </w:pPr>
      <w:proofErr w:type="spellStart"/>
      <w:r w:rsidRPr="00FA4CF2">
        <w:rPr>
          <w:rFonts w:asciiTheme="minorHAnsi" w:hAnsiTheme="minorHAnsi" w:cstheme="minorHAnsi"/>
          <w:color w:val="201F1E"/>
          <w:sz w:val="23"/>
          <w:szCs w:val="23"/>
        </w:rPr>
        <w:t>Ewhurst</w:t>
      </w:r>
      <w:proofErr w:type="spellEnd"/>
      <w:r w:rsidRPr="00FA4CF2">
        <w:rPr>
          <w:rFonts w:asciiTheme="minorHAnsi" w:hAnsiTheme="minorHAnsi" w:cstheme="minorHAnsi"/>
          <w:color w:val="201F1E"/>
          <w:sz w:val="23"/>
          <w:szCs w:val="23"/>
        </w:rPr>
        <w:t xml:space="preserve">- </w:t>
      </w:r>
      <w:proofErr w:type="spellStart"/>
      <w:r w:rsidRPr="00FA4CF2">
        <w:rPr>
          <w:rFonts w:asciiTheme="minorHAnsi" w:hAnsiTheme="minorHAnsi" w:cstheme="minorHAnsi"/>
          <w:color w:val="201F1E"/>
          <w:sz w:val="23"/>
          <w:szCs w:val="23"/>
        </w:rPr>
        <w:t>Staplecross</w:t>
      </w:r>
      <w:proofErr w:type="spellEnd"/>
      <w:r w:rsidRPr="00FA4CF2">
        <w:rPr>
          <w:rFonts w:asciiTheme="minorHAnsi" w:hAnsiTheme="minorHAnsi" w:cstheme="minorHAnsi"/>
          <w:color w:val="201F1E"/>
          <w:sz w:val="23"/>
          <w:szCs w:val="23"/>
        </w:rPr>
        <w:t xml:space="preserve"> Playing Field, </w:t>
      </w:r>
      <w:proofErr w:type="spellStart"/>
      <w:r w:rsidRPr="00FA4CF2">
        <w:rPr>
          <w:rFonts w:asciiTheme="minorHAnsi" w:hAnsiTheme="minorHAnsi" w:cstheme="minorHAnsi"/>
          <w:color w:val="201F1E"/>
          <w:sz w:val="23"/>
          <w:szCs w:val="23"/>
        </w:rPr>
        <w:t>Northiam</w:t>
      </w:r>
      <w:proofErr w:type="spellEnd"/>
      <w:r w:rsidRPr="00FA4CF2">
        <w:rPr>
          <w:rFonts w:asciiTheme="minorHAnsi" w:hAnsiTheme="minorHAnsi" w:cstheme="minorHAnsi"/>
          <w:color w:val="201F1E"/>
          <w:sz w:val="23"/>
          <w:szCs w:val="23"/>
        </w:rPr>
        <w:t xml:space="preserve"> Road and The Herdsman Bequest Playing Field, Village Street, </w:t>
      </w:r>
      <w:proofErr w:type="spellStart"/>
      <w:r w:rsidRPr="00FA4CF2">
        <w:rPr>
          <w:rFonts w:asciiTheme="minorHAnsi" w:hAnsiTheme="minorHAnsi" w:cstheme="minorHAnsi"/>
          <w:color w:val="201F1E"/>
          <w:sz w:val="23"/>
          <w:szCs w:val="23"/>
        </w:rPr>
        <w:t>Ewhurst</w:t>
      </w:r>
      <w:proofErr w:type="spellEnd"/>
      <w:r w:rsidRPr="00FA4CF2">
        <w:rPr>
          <w:rFonts w:asciiTheme="minorHAnsi" w:hAnsiTheme="minorHAnsi" w:cstheme="minorHAnsi"/>
          <w:color w:val="201F1E"/>
          <w:sz w:val="23"/>
          <w:szCs w:val="23"/>
        </w:rPr>
        <w:t xml:space="preserve"> Green</w:t>
      </w:r>
    </w:p>
    <w:p w14:paraId="03DD4923" w14:textId="77777777" w:rsidR="00C932AB" w:rsidRPr="00FA4CF2" w:rsidRDefault="00C932AB" w:rsidP="00DF6CAD">
      <w:pPr>
        <w:pStyle w:val="xmsonormal"/>
        <w:numPr>
          <w:ilvl w:val="1"/>
          <w:numId w:val="15"/>
        </w:numPr>
        <w:shd w:val="clear" w:color="auto" w:fill="FFFFFF"/>
        <w:spacing w:before="0" w:beforeAutospacing="0" w:after="0" w:afterAutospacing="0"/>
        <w:ind w:left="1276" w:hanging="567"/>
        <w:rPr>
          <w:rFonts w:asciiTheme="minorHAnsi" w:hAnsiTheme="minorHAnsi" w:cstheme="minorHAnsi"/>
          <w:color w:val="201F1E"/>
          <w:sz w:val="23"/>
          <w:szCs w:val="23"/>
        </w:rPr>
      </w:pPr>
      <w:r w:rsidRPr="00FA4CF2">
        <w:rPr>
          <w:rFonts w:asciiTheme="minorHAnsi" w:hAnsiTheme="minorHAnsi" w:cstheme="minorHAnsi"/>
          <w:color w:val="201F1E"/>
          <w:sz w:val="23"/>
          <w:szCs w:val="23"/>
        </w:rPr>
        <w:t>Guestling Playing Field</w:t>
      </w:r>
    </w:p>
    <w:p w14:paraId="5B4B7C96" w14:textId="77777777" w:rsidR="00C932AB" w:rsidRPr="00FA4CF2" w:rsidRDefault="00C932AB" w:rsidP="00DF6CAD">
      <w:pPr>
        <w:pStyle w:val="xmsonormal"/>
        <w:numPr>
          <w:ilvl w:val="1"/>
          <w:numId w:val="15"/>
        </w:numPr>
        <w:shd w:val="clear" w:color="auto" w:fill="FFFFFF"/>
        <w:spacing w:before="0" w:beforeAutospacing="0" w:after="0" w:afterAutospacing="0"/>
        <w:ind w:left="1276" w:hanging="567"/>
        <w:rPr>
          <w:rFonts w:asciiTheme="minorHAnsi" w:hAnsiTheme="minorHAnsi" w:cstheme="minorHAnsi"/>
          <w:color w:val="201F1E"/>
          <w:sz w:val="23"/>
          <w:szCs w:val="23"/>
        </w:rPr>
      </w:pPr>
      <w:proofErr w:type="spellStart"/>
      <w:r w:rsidRPr="00FA4CF2">
        <w:rPr>
          <w:rFonts w:asciiTheme="minorHAnsi" w:hAnsiTheme="minorHAnsi" w:cstheme="minorHAnsi"/>
          <w:color w:val="201F1E"/>
          <w:sz w:val="23"/>
          <w:szCs w:val="23"/>
        </w:rPr>
        <w:t>Sedlescombe</w:t>
      </w:r>
      <w:proofErr w:type="spellEnd"/>
      <w:r w:rsidRPr="00FA4CF2">
        <w:rPr>
          <w:rFonts w:asciiTheme="minorHAnsi" w:hAnsiTheme="minorHAnsi" w:cstheme="minorHAnsi"/>
          <w:color w:val="201F1E"/>
          <w:sz w:val="23"/>
          <w:szCs w:val="23"/>
        </w:rPr>
        <w:t xml:space="preserve"> – Red Barn Field Nature Park</w:t>
      </w:r>
    </w:p>
    <w:p w14:paraId="79F75B28" w14:textId="77777777" w:rsidR="00C932AB" w:rsidRPr="00FA4CF2" w:rsidRDefault="00C932AB" w:rsidP="00DF6CAD">
      <w:pPr>
        <w:pStyle w:val="xmsonormal"/>
        <w:numPr>
          <w:ilvl w:val="1"/>
          <w:numId w:val="15"/>
        </w:numPr>
        <w:shd w:val="clear" w:color="auto" w:fill="FFFFFF"/>
        <w:spacing w:before="0" w:beforeAutospacing="0" w:after="0" w:afterAutospacing="0"/>
        <w:ind w:left="1276" w:hanging="567"/>
        <w:rPr>
          <w:rFonts w:asciiTheme="minorHAnsi" w:hAnsiTheme="minorHAnsi" w:cstheme="minorHAnsi"/>
          <w:color w:val="201F1E"/>
          <w:sz w:val="23"/>
          <w:szCs w:val="23"/>
        </w:rPr>
      </w:pPr>
      <w:r w:rsidRPr="00FA4CF2">
        <w:rPr>
          <w:rFonts w:asciiTheme="minorHAnsi" w:hAnsiTheme="minorHAnsi" w:cstheme="minorHAnsi"/>
          <w:color w:val="201F1E"/>
          <w:sz w:val="23"/>
          <w:szCs w:val="23"/>
        </w:rPr>
        <w:t>Rye – The Gun Garden</w:t>
      </w:r>
    </w:p>
    <w:p w14:paraId="5F4B8069" w14:textId="77777777" w:rsidR="000D435B" w:rsidRPr="00FA4CF2" w:rsidRDefault="00C932AB" w:rsidP="000D435B">
      <w:pPr>
        <w:pStyle w:val="xmsonormal"/>
        <w:numPr>
          <w:ilvl w:val="1"/>
          <w:numId w:val="15"/>
        </w:numPr>
        <w:shd w:val="clear" w:color="auto" w:fill="FFFFFF"/>
        <w:spacing w:before="0" w:beforeAutospacing="0" w:after="0" w:afterAutospacing="0"/>
        <w:ind w:left="1276" w:hanging="567"/>
        <w:rPr>
          <w:rFonts w:asciiTheme="minorHAnsi" w:hAnsiTheme="minorHAnsi" w:cstheme="minorHAnsi"/>
          <w:color w:val="201F1E"/>
          <w:sz w:val="23"/>
          <w:szCs w:val="23"/>
        </w:rPr>
      </w:pPr>
      <w:r w:rsidRPr="00FA4CF2">
        <w:rPr>
          <w:rFonts w:asciiTheme="minorHAnsi" w:hAnsiTheme="minorHAnsi" w:cstheme="minorHAnsi"/>
          <w:color w:val="201F1E"/>
          <w:sz w:val="23"/>
          <w:szCs w:val="23"/>
        </w:rPr>
        <w:t>Westfield – Recreation Ground, Church Lane</w:t>
      </w:r>
    </w:p>
    <w:p w14:paraId="4B4030A7" w14:textId="77777777" w:rsidR="000D435B" w:rsidRPr="00FA4CF2" w:rsidRDefault="00C932AB" w:rsidP="000D435B">
      <w:pPr>
        <w:pStyle w:val="xmsonormal"/>
        <w:shd w:val="clear" w:color="auto" w:fill="FFFFFF"/>
        <w:spacing w:before="0" w:beforeAutospacing="0" w:after="0" w:afterAutospacing="0"/>
        <w:ind w:left="709"/>
        <w:rPr>
          <w:rFonts w:asciiTheme="minorHAnsi" w:hAnsiTheme="minorHAnsi" w:cstheme="minorHAnsi"/>
          <w:color w:val="201F1E"/>
          <w:sz w:val="23"/>
          <w:szCs w:val="23"/>
        </w:rPr>
      </w:pPr>
      <w:r w:rsidRPr="00FA4CF2">
        <w:rPr>
          <w:rFonts w:asciiTheme="minorHAnsi" w:hAnsiTheme="minorHAnsi" w:cstheme="minorHAnsi"/>
          <w:color w:val="201F1E"/>
          <w:sz w:val="23"/>
          <w:szCs w:val="23"/>
          <w:u w:val="single"/>
        </w:rPr>
        <w:t>Part B (1 May to 30 September)</w:t>
      </w:r>
    </w:p>
    <w:p w14:paraId="6937400F" w14:textId="77777777" w:rsidR="00033C46" w:rsidRPr="00FA4CF2" w:rsidRDefault="00C932AB" w:rsidP="00033C46">
      <w:pPr>
        <w:pStyle w:val="xmsonormal"/>
        <w:numPr>
          <w:ilvl w:val="1"/>
          <w:numId w:val="15"/>
        </w:numPr>
        <w:shd w:val="clear" w:color="auto" w:fill="FFFFFF"/>
        <w:spacing w:before="0" w:beforeAutospacing="0" w:after="0" w:afterAutospacing="0"/>
        <w:ind w:left="1276" w:hanging="567"/>
        <w:rPr>
          <w:rFonts w:asciiTheme="minorHAnsi" w:hAnsiTheme="minorHAnsi" w:cstheme="minorHAnsi"/>
          <w:color w:val="201F1E"/>
          <w:sz w:val="23"/>
          <w:szCs w:val="23"/>
        </w:rPr>
      </w:pPr>
      <w:r w:rsidRPr="00FA4CF2">
        <w:rPr>
          <w:rFonts w:asciiTheme="minorHAnsi" w:hAnsiTheme="minorHAnsi" w:cstheme="minorHAnsi"/>
          <w:color w:val="201F1E"/>
          <w:sz w:val="23"/>
          <w:szCs w:val="23"/>
        </w:rPr>
        <w:t>Bexhill Beach between Brockley Road and Sea Road.</w:t>
      </w:r>
    </w:p>
    <w:p w14:paraId="6D48E9F8" w14:textId="77777777" w:rsidR="00033C46" w:rsidRPr="00FA4CF2" w:rsidRDefault="00C932AB" w:rsidP="00033C46">
      <w:pPr>
        <w:pStyle w:val="xmsonormal"/>
        <w:numPr>
          <w:ilvl w:val="1"/>
          <w:numId w:val="15"/>
        </w:numPr>
        <w:shd w:val="clear" w:color="auto" w:fill="FFFFFF"/>
        <w:spacing w:before="0" w:beforeAutospacing="0" w:after="0" w:afterAutospacing="0"/>
        <w:ind w:left="1276" w:hanging="567"/>
        <w:rPr>
          <w:rFonts w:asciiTheme="minorHAnsi" w:hAnsiTheme="minorHAnsi" w:cstheme="minorHAnsi"/>
          <w:color w:val="201F1E"/>
          <w:sz w:val="23"/>
          <w:szCs w:val="23"/>
        </w:rPr>
      </w:pPr>
      <w:r w:rsidRPr="00FA4CF2">
        <w:rPr>
          <w:rFonts w:asciiTheme="minorHAnsi" w:hAnsiTheme="minorHAnsi" w:cstheme="minorHAnsi"/>
          <w:color w:val="201F1E"/>
          <w:sz w:val="23"/>
          <w:szCs w:val="23"/>
        </w:rPr>
        <w:t>Camber beach and dunes bounded on the east by an imaginary straight line from the south west corner of 21 The Suttons and extending seawards at an angle of 90 degrees to the low water mark; bounded on the west by an imaginary straight line from the end of the footpath that leads to the shoreline from the central public car park conveniences in Western Car Park and extending seawards at an angle of 90 degrees to low water mark; and bounded on the north by an imaginary line on the boundary of the dunes (marked by location posts) and continuing to 21 The Suttons to the seaward side of the buildings.</w:t>
      </w:r>
    </w:p>
    <w:p w14:paraId="4C4BF663" w14:textId="77777777" w:rsidR="00033C46" w:rsidRPr="00FA4CF2" w:rsidRDefault="00C932AB" w:rsidP="00033C46">
      <w:pPr>
        <w:pStyle w:val="xmsonormal"/>
        <w:numPr>
          <w:ilvl w:val="1"/>
          <w:numId w:val="15"/>
        </w:numPr>
        <w:shd w:val="clear" w:color="auto" w:fill="FFFFFF"/>
        <w:spacing w:before="0" w:beforeAutospacing="0" w:after="0" w:afterAutospacing="0"/>
        <w:ind w:left="1276" w:hanging="567"/>
        <w:rPr>
          <w:rFonts w:asciiTheme="minorHAnsi" w:hAnsiTheme="minorHAnsi" w:cstheme="minorHAnsi"/>
          <w:color w:val="201F1E"/>
          <w:sz w:val="23"/>
          <w:szCs w:val="23"/>
        </w:rPr>
      </w:pPr>
      <w:r w:rsidRPr="00FA4CF2">
        <w:rPr>
          <w:rFonts w:asciiTheme="minorHAnsi" w:hAnsiTheme="minorHAnsi" w:cstheme="minorHAnsi"/>
          <w:color w:val="201F1E"/>
          <w:sz w:val="23"/>
          <w:szCs w:val="23"/>
        </w:rPr>
        <w:t xml:space="preserve">That part of the seashore at </w:t>
      </w:r>
      <w:proofErr w:type="spellStart"/>
      <w:r w:rsidRPr="00FA4CF2">
        <w:rPr>
          <w:rFonts w:asciiTheme="minorHAnsi" w:hAnsiTheme="minorHAnsi" w:cstheme="minorHAnsi"/>
          <w:color w:val="201F1E"/>
          <w:sz w:val="23"/>
          <w:szCs w:val="23"/>
        </w:rPr>
        <w:t>Pett</w:t>
      </w:r>
      <w:proofErr w:type="spellEnd"/>
      <w:r w:rsidRPr="00FA4CF2">
        <w:rPr>
          <w:rFonts w:asciiTheme="minorHAnsi" w:hAnsiTheme="minorHAnsi" w:cstheme="minorHAnsi"/>
          <w:color w:val="201F1E"/>
          <w:sz w:val="23"/>
          <w:szCs w:val="23"/>
        </w:rPr>
        <w:t xml:space="preserve"> Level located between the western edge of the slipway adjacent to St Nicholas Church westwards towards </w:t>
      </w:r>
      <w:proofErr w:type="spellStart"/>
      <w:r w:rsidRPr="00FA4CF2">
        <w:rPr>
          <w:rFonts w:asciiTheme="minorHAnsi" w:hAnsiTheme="minorHAnsi" w:cstheme="minorHAnsi"/>
          <w:color w:val="201F1E"/>
          <w:sz w:val="23"/>
          <w:szCs w:val="23"/>
        </w:rPr>
        <w:t>Fairlight</w:t>
      </w:r>
      <w:proofErr w:type="spellEnd"/>
      <w:r w:rsidRPr="00FA4CF2">
        <w:rPr>
          <w:rFonts w:asciiTheme="minorHAnsi" w:hAnsiTheme="minorHAnsi" w:cstheme="minorHAnsi"/>
          <w:color w:val="201F1E"/>
          <w:sz w:val="23"/>
          <w:szCs w:val="23"/>
        </w:rPr>
        <w:t xml:space="preserve"> Cliffs for 150 metres.</w:t>
      </w:r>
    </w:p>
    <w:p w14:paraId="5D917949" w14:textId="3C9C1E87" w:rsidR="00C932AB" w:rsidRPr="00FA4CF2" w:rsidRDefault="00C932AB" w:rsidP="00033C46">
      <w:pPr>
        <w:pStyle w:val="xmsonormal"/>
        <w:numPr>
          <w:ilvl w:val="1"/>
          <w:numId w:val="15"/>
        </w:numPr>
        <w:shd w:val="clear" w:color="auto" w:fill="FFFFFF"/>
        <w:spacing w:before="0" w:beforeAutospacing="0" w:after="0" w:afterAutospacing="0"/>
        <w:ind w:left="1276" w:hanging="567"/>
        <w:rPr>
          <w:rFonts w:asciiTheme="minorHAnsi" w:hAnsiTheme="minorHAnsi" w:cstheme="minorHAnsi"/>
          <w:color w:val="201F1E"/>
          <w:sz w:val="23"/>
          <w:szCs w:val="23"/>
        </w:rPr>
      </w:pPr>
      <w:r w:rsidRPr="00FA4CF2">
        <w:rPr>
          <w:rFonts w:asciiTheme="minorHAnsi" w:hAnsiTheme="minorHAnsi" w:cstheme="minorHAnsi"/>
          <w:color w:val="201F1E"/>
          <w:sz w:val="23"/>
          <w:szCs w:val="23"/>
        </w:rPr>
        <w:t>That part of the seashore at Dogs Hill, Winchelsea Beach located from the eastern edge of the access steps adjacent to the public convenience and westwards for 558 metres to the western edge of the access steps to the beach.</w:t>
      </w:r>
    </w:p>
    <w:p w14:paraId="30E6DC5B" w14:textId="19380989" w:rsidR="00C932AB" w:rsidRPr="00FA4CF2" w:rsidRDefault="00C932AB" w:rsidP="00033C46">
      <w:pPr>
        <w:pStyle w:val="xmsonormal"/>
        <w:shd w:val="clear" w:color="auto" w:fill="FFFFFF"/>
        <w:spacing w:before="0" w:beforeAutospacing="0" w:after="0" w:afterAutospacing="0"/>
        <w:ind w:left="360"/>
        <w:jc w:val="both"/>
        <w:rPr>
          <w:rFonts w:asciiTheme="minorHAnsi" w:hAnsiTheme="minorHAnsi" w:cstheme="minorHAnsi"/>
          <w:color w:val="201F1E"/>
          <w:sz w:val="23"/>
          <w:szCs w:val="23"/>
        </w:rPr>
      </w:pPr>
    </w:p>
    <w:p w14:paraId="23A06C0C" w14:textId="77777777" w:rsidR="00C932AB" w:rsidRPr="00FA4CF2" w:rsidRDefault="00C932AB" w:rsidP="00033C46">
      <w:pPr>
        <w:pStyle w:val="xmsonormal"/>
        <w:shd w:val="clear" w:color="auto" w:fill="FFFFFF"/>
        <w:spacing w:before="0" w:beforeAutospacing="0" w:after="0" w:afterAutospacing="0"/>
        <w:jc w:val="both"/>
        <w:rPr>
          <w:rFonts w:asciiTheme="minorHAnsi" w:hAnsiTheme="minorHAnsi" w:cstheme="minorHAnsi"/>
          <w:color w:val="201F1E"/>
          <w:sz w:val="23"/>
          <w:szCs w:val="23"/>
        </w:rPr>
      </w:pPr>
      <w:r w:rsidRPr="00FA4CF2">
        <w:rPr>
          <w:rFonts w:asciiTheme="minorHAnsi" w:hAnsiTheme="minorHAnsi" w:cstheme="minorHAnsi"/>
          <w:b/>
          <w:bCs/>
          <w:color w:val="201F1E"/>
          <w:sz w:val="23"/>
          <w:szCs w:val="23"/>
        </w:rPr>
        <w:t>SCHEDULE 2</w:t>
      </w:r>
    </w:p>
    <w:p w14:paraId="76A1D1F7" w14:textId="78A8F270" w:rsidR="00C932AB" w:rsidRPr="00FA4CF2" w:rsidRDefault="00C932AB" w:rsidP="00577A7C">
      <w:pPr>
        <w:pStyle w:val="xmsonormal"/>
        <w:numPr>
          <w:ilvl w:val="0"/>
          <w:numId w:val="16"/>
        </w:numPr>
        <w:shd w:val="clear" w:color="auto" w:fill="FFFFFF"/>
        <w:spacing w:before="0" w:beforeAutospacing="0" w:after="0" w:afterAutospacing="0"/>
        <w:rPr>
          <w:rFonts w:asciiTheme="minorHAnsi" w:hAnsiTheme="minorHAnsi" w:cstheme="minorHAnsi"/>
          <w:color w:val="201F1E"/>
          <w:sz w:val="23"/>
          <w:szCs w:val="23"/>
        </w:rPr>
      </w:pPr>
      <w:r w:rsidRPr="00FA4CF2">
        <w:rPr>
          <w:rFonts w:asciiTheme="minorHAnsi" w:hAnsiTheme="minorHAnsi" w:cstheme="minorHAnsi"/>
          <w:color w:val="201F1E"/>
          <w:sz w:val="23"/>
          <w:szCs w:val="23"/>
        </w:rPr>
        <w:t>Specification of times or periods during which the offence is to apply</w:t>
      </w:r>
      <w:r w:rsidR="00E73B01" w:rsidRPr="00FA4CF2">
        <w:rPr>
          <w:rFonts w:asciiTheme="minorHAnsi" w:hAnsiTheme="minorHAnsi" w:cstheme="minorHAnsi"/>
          <w:color w:val="201F1E"/>
          <w:sz w:val="23"/>
          <w:szCs w:val="23"/>
        </w:rPr>
        <w:t xml:space="preserve">. </w:t>
      </w:r>
      <w:r w:rsidRPr="00FA4CF2">
        <w:rPr>
          <w:rFonts w:asciiTheme="minorHAnsi" w:hAnsiTheme="minorHAnsi" w:cstheme="minorHAnsi"/>
          <w:color w:val="201F1E"/>
          <w:sz w:val="23"/>
          <w:szCs w:val="23"/>
        </w:rPr>
        <w:t>The Order applies to the land designated in Part A all year and the land designated in Part B between 1 May and 30 September.</w:t>
      </w:r>
    </w:p>
    <w:p w14:paraId="026F3C58" w14:textId="77777777" w:rsidR="00E73B01" w:rsidRPr="00FA4CF2" w:rsidRDefault="00E73B01" w:rsidP="00E73B01">
      <w:pPr>
        <w:pStyle w:val="xmsonormal"/>
        <w:shd w:val="clear" w:color="auto" w:fill="FFFFFF"/>
        <w:spacing w:before="0" w:beforeAutospacing="0" w:after="0" w:afterAutospacing="0"/>
        <w:jc w:val="both"/>
        <w:rPr>
          <w:rFonts w:asciiTheme="minorHAnsi" w:hAnsiTheme="minorHAnsi" w:cstheme="minorHAnsi"/>
          <w:color w:val="201F1E"/>
          <w:sz w:val="23"/>
          <w:szCs w:val="23"/>
        </w:rPr>
      </w:pPr>
    </w:p>
    <w:p w14:paraId="7FA280BA" w14:textId="53C6887E" w:rsidR="00C932AB" w:rsidRPr="00FA4CF2" w:rsidRDefault="00C932AB" w:rsidP="00E73B01">
      <w:pPr>
        <w:pStyle w:val="xmsonormal"/>
        <w:shd w:val="clear" w:color="auto" w:fill="FFFFFF"/>
        <w:spacing w:before="0" w:beforeAutospacing="0" w:after="0" w:afterAutospacing="0"/>
        <w:jc w:val="both"/>
        <w:rPr>
          <w:rFonts w:asciiTheme="minorHAnsi" w:hAnsiTheme="minorHAnsi" w:cstheme="minorHAnsi"/>
          <w:color w:val="201F1E"/>
          <w:sz w:val="23"/>
          <w:szCs w:val="23"/>
        </w:rPr>
      </w:pPr>
      <w:r w:rsidRPr="00FA4CF2">
        <w:rPr>
          <w:rFonts w:asciiTheme="minorHAnsi" w:hAnsiTheme="minorHAnsi" w:cstheme="minorHAnsi"/>
          <w:color w:val="201F1E"/>
          <w:sz w:val="23"/>
          <w:szCs w:val="23"/>
        </w:rPr>
        <w:t>For maps see</w:t>
      </w:r>
      <w:r w:rsidR="00E73B01" w:rsidRPr="00FA4CF2">
        <w:rPr>
          <w:rFonts w:asciiTheme="minorHAnsi" w:hAnsiTheme="minorHAnsi" w:cstheme="minorHAnsi"/>
          <w:color w:val="201F1E"/>
          <w:sz w:val="23"/>
          <w:szCs w:val="23"/>
        </w:rPr>
        <w:t xml:space="preserve"> </w:t>
      </w:r>
      <w:hyperlink r:id="rId8" w:tgtFrame="_blank" w:history="1">
        <w:r w:rsidRPr="00FA4CF2">
          <w:rPr>
            <w:rStyle w:val="Hyperlink"/>
            <w:rFonts w:asciiTheme="minorHAnsi" w:hAnsiTheme="minorHAnsi" w:cstheme="minorHAnsi"/>
            <w:sz w:val="23"/>
            <w:szCs w:val="23"/>
            <w:bdr w:val="none" w:sz="0" w:space="0" w:color="auto" w:frame="1"/>
          </w:rPr>
          <w:t>https://www.rother.gov.uk/wp-content/uploads/2020/01/PSPO_Dogs.pdf</w:t>
        </w:r>
      </w:hyperlink>
    </w:p>
    <w:sectPr w:rsidR="00C932AB" w:rsidRPr="00FA4CF2" w:rsidSect="00FA4CF2">
      <w:pgSz w:w="11906" w:h="16838"/>
      <w:pgMar w:top="851" w:right="1133" w:bottom="851"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9743280"/>
    <w:multiLevelType w:val="multilevel"/>
    <w:tmpl w:val="3524FADC"/>
    <w:lvl w:ilvl="0">
      <w:start w:val="1"/>
      <w:numFmt w:val="decimal"/>
      <w:lvlText w:val="%1."/>
      <w:lvlJc w:val="left"/>
      <w:pPr>
        <w:ind w:left="360" w:hanging="360"/>
      </w:pPr>
      <w:rPr>
        <w:b/>
        <w:bCs/>
      </w:rPr>
    </w:lvl>
    <w:lvl w:ilvl="1">
      <w:start w:val="1"/>
      <w:numFmt w:val="decimal"/>
      <w:lvlText w:val="%1.%2."/>
      <w:lvlJc w:val="left"/>
      <w:pPr>
        <w:ind w:left="792" w:hanging="432"/>
      </w:pPr>
      <w:rPr>
        <w:b/>
        <w:bCs/>
      </w:rPr>
    </w:lvl>
    <w:lvl w:ilvl="2">
      <w:start w:val="1"/>
      <w:numFmt w:val="decimal"/>
      <w:lvlText w:val="%1.%2.%3."/>
      <w:lvlJc w:val="left"/>
      <w:pPr>
        <w:ind w:left="1224" w:hanging="504"/>
      </w:pPr>
    </w:lvl>
    <w:lvl w:ilvl="3">
      <w:start w:val="1"/>
      <w:numFmt w:val="bullet"/>
      <w:lvlText w:val=""/>
      <w:lvlJc w:val="left"/>
      <w:pPr>
        <w:ind w:left="1728" w:hanging="648"/>
      </w:pPr>
      <w:rPr>
        <w:rFonts w:ascii="Symbol" w:hAnsi="Symbol" w:hint="default"/>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2452265C"/>
    <w:multiLevelType w:val="multilevel"/>
    <w:tmpl w:val="6A0823C0"/>
    <w:lvl w:ilvl="0">
      <w:start w:val="1"/>
      <w:numFmt w:val="decimal"/>
      <w:lvlText w:val="%1)"/>
      <w:lvlJc w:val="left"/>
      <w:pPr>
        <w:ind w:left="360" w:hanging="360"/>
      </w:pPr>
      <w:rPr>
        <w:rFonts w:hint="default"/>
        <w:b/>
        <w:bCs/>
      </w:rPr>
    </w:lvl>
    <w:lvl w:ilvl="1">
      <w:start w:val="1"/>
      <w:numFmt w:val="lowerLetter"/>
      <w:lvlText w:val="%2)"/>
      <w:lvlJc w:val="left"/>
      <w:pPr>
        <w:ind w:left="720" w:hanging="360"/>
      </w:pPr>
      <w:rPr>
        <w:b/>
        <w:bCs/>
      </w:rPr>
    </w:lvl>
    <w:lvl w:ilvl="2">
      <w:start w:val="1"/>
      <w:numFmt w:val="lowerRoman"/>
      <w:lvlText w:val="%3)"/>
      <w:lvlJc w:val="left"/>
      <w:pPr>
        <w:ind w:left="1080" w:hanging="360"/>
      </w:pPr>
      <w:rPr>
        <w:b/>
        <w:bCs/>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 w15:restartNumberingAfterBreak="0">
    <w:nsid w:val="286F5ADB"/>
    <w:multiLevelType w:val="hybridMultilevel"/>
    <w:tmpl w:val="A1C21A30"/>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2BFF1C2B"/>
    <w:multiLevelType w:val="hybridMultilevel"/>
    <w:tmpl w:val="9A8C8364"/>
    <w:lvl w:ilvl="0" w:tplc="C2F6F308">
      <w:start w:val="1"/>
      <w:numFmt w:val="decimal"/>
      <w:lvlText w:val="%1."/>
      <w:lvlJc w:val="left"/>
      <w:pPr>
        <w:ind w:left="784" w:hanging="360"/>
      </w:pPr>
      <w:rPr>
        <w:b/>
        <w:bCs/>
      </w:rPr>
    </w:lvl>
    <w:lvl w:ilvl="1" w:tplc="08090019" w:tentative="1">
      <w:start w:val="1"/>
      <w:numFmt w:val="lowerLetter"/>
      <w:lvlText w:val="%2."/>
      <w:lvlJc w:val="left"/>
      <w:pPr>
        <w:ind w:left="1504" w:hanging="360"/>
      </w:pPr>
    </w:lvl>
    <w:lvl w:ilvl="2" w:tplc="0809001B" w:tentative="1">
      <w:start w:val="1"/>
      <w:numFmt w:val="lowerRoman"/>
      <w:lvlText w:val="%3."/>
      <w:lvlJc w:val="right"/>
      <w:pPr>
        <w:ind w:left="2224" w:hanging="180"/>
      </w:pPr>
    </w:lvl>
    <w:lvl w:ilvl="3" w:tplc="0809000F" w:tentative="1">
      <w:start w:val="1"/>
      <w:numFmt w:val="decimal"/>
      <w:lvlText w:val="%4."/>
      <w:lvlJc w:val="left"/>
      <w:pPr>
        <w:ind w:left="2944" w:hanging="360"/>
      </w:pPr>
    </w:lvl>
    <w:lvl w:ilvl="4" w:tplc="08090019" w:tentative="1">
      <w:start w:val="1"/>
      <w:numFmt w:val="lowerLetter"/>
      <w:lvlText w:val="%5."/>
      <w:lvlJc w:val="left"/>
      <w:pPr>
        <w:ind w:left="3664" w:hanging="360"/>
      </w:pPr>
    </w:lvl>
    <w:lvl w:ilvl="5" w:tplc="0809001B" w:tentative="1">
      <w:start w:val="1"/>
      <w:numFmt w:val="lowerRoman"/>
      <w:lvlText w:val="%6."/>
      <w:lvlJc w:val="right"/>
      <w:pPr>
        <w:ind w:left="4384" w:hanging="180"/>
      </w:pPr>
    </w:lvl>
    <w:lvl w:ilvl="6" w:tplc="0809000F" w:tentative="1">
      <w:start w:val="1"/>
      <w:numFmt w:val="decimal"/>
      <w:lvlText w:val="%7."/>
      <w:lvlJc w:val="left"/>
      <w:pPr>
        <w:ind w:left="5104" w:hanging="360"/>
      </w:pPr>
    </w:lvl>
    <w:lvl w:ilvl="7" w:tplc="08090019" w:tentative="1">
      <w:start w:val="1"/>
      <w:numFmt w:val="lowerLetter"/>
      <w:lvlText w:val="%8."/>
      <w:lvlJc w:val="left"/>
      <w:pPr>
        <w:ind w:left="5824" w:hanging="360"/>
      </w:pPr>
    </w:lvl>
    <w:lvl w:ilvl="8" w:tplc="0809001B" w:tentative="1">
      <w:start w:val="1"/>
      <w:numFmt w:val="lowerRoman"/>
      <w:lvlText w:val="%9."/>
      <w:lvlJc w:val="right"/>
      <w:pPr>
        <w:ind w:left="6544" w:hanging="180"/>
      </w:pPr>
    </w:lvl>
  </w:abstractNum>
  <w:abstractNum w:abstractNumId="4" w15:restartNumberingAfterBreak="0">
    <w:nsid w:val="2F200D2E"/>
    <w:multiLevelType w:val="hybridMultilevel"/>
    <w:tmpl w:val="5AEC6C14"/>
    <w:lvl w:ilvl="0" w:tplc="E74CCD58">
      <w:start w:val="1"/>
      <w:numFmt w:val="lowerLetter"/>
      <w:lvlText w:val="%1)"/>
      <w:lvlJc w:val="left"/>
      <w:pPr>
        <w:ind w:left="1800" w:hanging="360"/>
      </w:pPr>
    </w:lvl>
    <w:lvl w:ilvl="1" w:tplc="08090019">
      <w:start w:val="1"/>
      <w:numFmt w:val="lowerLetter"/>
      <w:lvlText w:val="%2."/>
      <w:lvlJc w:val="left"/>
      <w:pPr>
        <w:ind w:left="2520" w:hanging="360"/>
      </w:pPr>
    </w:lvl>
    <w:lvl w:ilvl="2" w:tplc="0809001B">
      <w:start w:val="1"/>
      <w:numFmt w:val="lowerRoman"/>
      <w:lvlText w:val="%3."/>
      <w:lvlJc w:val="right"/>
      <w:pPr>
        <w:ind w:left="3240" w:hanging="180"/>
      </w:pPr>
    </w:lvl>
    <w:lvl w:ilvl="3" w:tplc="0809000F">
      <w:start w:val="1"/>
      <w:numFmt w:val="decimal"/>
      <w:lvlText w:val="%4."/>
      <w:lvlJc w:val="left"/>
      <w:pPr>
        <w:ind w:left="3960" w:hanging="360"/>
      </w:pPr>
    </w:lvl>
    <w:lvl w:ilvl="4" w:tplc="08090019">
      <w:start w:val="1"/>
      <w:numFmt w:val="lowerLetter"/>
      <w:lvlText w:val="%5."/>
      <w:lvlJc w:val="left"/>
      <w:pPr>
        <w:ind w:left="4680" w:hanging="360"/>
      </w:pPr>
    </w:lvl>
    <w:lvl w:ilvl="5" w:tplc="0809001B">
      <w:start w:val="1"/>
      <w:numFmt w:val="lowerRoman"/>
      <w:lvlText w:val="%6."/>
      <w:lvlJc w:val="right"/>
      <w:pPr>
        <w:ind w:left="5400" w:hanging="180"/>
      </w:pPr>
    </w:lvl>
    <w:lvl w:ilvl="6" w:tplc="0809000F">
      <w:start w:val="1"/>
      <w:numFmt w:val="decimal"/>
      <w:lvlText w:val="%7."/>
      <w:lvlJc w:val="left"/>
      <w:pPr>
        <w:ind w:left="6120" w:hanging="360"/>
      </w:pPr>
    </w:lvl>
    <w:lvl w:ilvl="7" w:tplc="08090019">
      <w:start w:val="1"/>
      <w:numFmt w:val="lowerLetter"/>
      <w:lvlText w:val="%8."/>
      <w:lvlJc w:val="left"/>
      <w:pPr>
        <w:ind w:left="6840" w:hanging="360"/>
      </w:pPr>
    </w:lvl>
    <w:lvl w:ilvl="8" w:tplc="0809001B">
      <w:start w:val="1"/>
      <w:numFmt w:val="lowerRoman"/>
      <w:lvlText w:val="%9."/>
      <w:lvlJc w:val="right"/>
      <w:pPr>
        <w:ind w:left="7560" w:hanging="180"/>
      </w:pPr>
    </w:lvl>
  </w:abstractNum>
  <w:abstractNum w:abstractNumId="5" w15:restartNumberingAfterBreak="0">
    <w:nsid w:val="364F3468"/>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3D1F7EC8"/>
    <w:multiLevelType w:val="hybridMultilevel"/>
    <w:tmpl w:val="45ECD48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01115A3"/>
    <w:multiLevelType w:val="hybridMultilevel"/>
    <w:tmpl w:val="6F9422F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4E920A54"/>
    <w:multiLevelType w:val="multilevel"/>
    <w:tmpl w:val="6A0823C0"/>
    <w:lvl w:ilvl="0">
      <w:start w:val="1"/>
      <w:numFmt w:val="decimal"/>
      <w:lvlText w:val="%1)"/>
      <w:lvlJc w:val="left"/>
      <w:pPr>
        <w:ind w:left="360" w:hanging="360"/>
      </w:pPr>
      <w:rPr>
        <w:rFonts w:hint="default"/>
        <w:b/>
        <w:bCs/>
      </w:rPr>
    </w:lvl>
    <w:lvl w:ilvl="1">
      <w:start w:val="1"/>
      <w:numFmt w:val="lowerLetter"/>
      <w:lvlText w:val="%2)"/>
      <w:lvlJc w:val="left"/>
      <w:pPr>
        <w:ind w:left="720" w:hanging="360"/>
      </w:pPr>
      <w:rPr>
        <w:b/>
        <w:bCs/>
      </w:rPr>
    </w:lvl>
    <w:lvl w:ilvl="2">
      <w:start w:val="1"/>
      <w:numFmt w:val="lowerRoman"/>
      <w:lvlText w:val="%3)"/>
      <w:lvlJc w:val="left"/>
      <w:pPr>
        <w:ind w:left="1080" w:hanging="360"/>
      </w:pPr>
      <w:rPr>
        <w:b/>
        <w:bCs/>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 w15:restartNumberingAfterBreak="0">
    <w:nsid w:val="53093490"/>
    <w:multiLevelType w:val="multilevel"/>
    <w:tmpl w:val="F1D4EBB4"/>
    <w:lvl w:ilvl="0">
      <w:start w:val="1"/>
      <w:numFmt w:val="decimal"/>
      <w:lvlText w:val="%1."/>
      <w:lvlJc w:val="left"/>
      <w:pPr>
        <w:ind w:left="360" w:hanging="360"/>
      </w:pPr>
    </w:lvl>
    <w:lvl w:ilvl="1">
      <w:start w:val="1"/>
      <w:numFmt w:val="decimal"/>
      <w:lvlText w:val="%1.%2."/>
      <w:lvlJc w:val="left"/>
      <w:pPr>
        <w:ind w:left="792" w:hanging="432"/>
      </w:pPr>
      <w:rPr>
        <w:b/>
        <w:bCs/>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5F1A28B9"/>
    <w:multiLevelType w:val="multilevel"/>
    <w:tmpl w:val="0809001F"/>
    <w:lvl w:ilvl="0">
      <w:start w:val="1"/>
      <w:numFmt w:val="decimal"/>
      <w:lvlText w:val="%1."/>
      <w:lvlJc w:val="left"/>
      <w:pPr>
        <w:ind w:left="360" w:hanging="360"/>
      </w:pPr>
      <w:rPr>
        <w:b/>
        <w:bCs/>
      </w:rPr>
    </w:lvl>
    <w:lvl w:ilvl="1">
      <w:start w:val="1"/>
      <w:numFmt w:val="decimal"/>
      <w:lvlText w:val="%1.%2."/>
      <w:lvlJc w:val="left"/>
      <w:pPr>
        <w:ind w:left="792" w:hanging="432"/>
      </w:pPr>
      <w:rPr>
        <w:b/>
        <w:bCs/>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6AB62018"/>
    <w:multiLevelType w:val="hybridMultilevel"/>
    <w:tmpl w:val="125216D8"/>
    <w:lvl w:ilvl="0" w:tplc="C2F6F308">
      <w:start w:val="1"/>
      <w:numFmt w:val="decimal"/>
      <w:lvlText w:val="%1."/>
      <w:lvlJc w:val="left"/>
      <w:pPr>
        <w:ind w:left="720" w:hanging="360"/>
      </w:pPr>
      <w:rPr>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74E1272D"/>
    <w:multiLevelType w:val="multilevel"/>
    <w:tmpl w:val="19843FEE"/>
    <w:lvl w:ilvl="0">
      <w:start w:val="5"/>
      <w:numFmt w:val="decimal"/>
      <w:lvlText w:val="%1."/>
      <w:lvlJc w:val="left"/>
      <w:pPr>
        <w:ind w:left="360" w:hanging="360"/>
      </w:pPr>
      <w:rPr>
        <w:rFonts w:hint="default"/>
        <w:b/>
        <w:bCs/>
      </w:rPr>
    </w:lvl>
    <w:lvl w:ilvl="1">
      <w:start w:val="1"/>
      <w:numFmt w:val="decimal"/>
      <w:lvlText w:val="%1.%2."/>
      <w:lvlJc w:val="left"/>
      <w:pPr>
        <w:ind w:left="792" w:hanging="432"/>
      </w:pPr>
      <w:rPr>
        <w:rFonts w:hint="default"/>
        <w:b/>
        <w:bCs/>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 w15:restartNumberingAfterBreak="0">
    <w:nsid w:val="7E2645A3"/>
    <w:multiLevelType w:val="multilevel"/>
    <w:tmpl w:val="2898DADE"/>
    <w:lvl w:ilvl="0">
      <w:start w:val="1"/>
      <w:numFmt w:val="decimal"/>
      <w:lvlText w:val="%1."/>
      <w:lvlJc w:val="left"/>
      <w:pPr>
        <w:ind w:left="360" w:hanging="360"/>
      </w:pPr>
      <w:rPr>
        <w:b/>
        <w:bCs/>
      </w:rPr>
    </w:lvl>
    <w:lvl w:ilvl="1">
      <w:start w:val="1"/>
      <w:numFmt w:val="decimal"/>
      <w:lvlText w:val="%1.%2."/>
      <w:lvlJc w:val="left"/>
      <w:pPr>
        <w:ind w:left="792" w:hanging="432"/>
      </w:pPr>
      <w:rPr>
        <w:b/>
        <w:bCs/>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7E2E06B3"/>
    <w:multiLevelType w:val="hybridMultilevel"/>
    <w:tmpl w:val="63D2C6BC"/>
    <w:lvl w:ilvl="0" w:tplc="0809000F">
      <w:start w:val="1"/>
      <w:numFmt w:val="decimal"/>
      <w:lvlText w:val="%1."/>
      <w:lvlJc w:val="left"/>
      <w:pPr>
        <w:ind w:left="770" w:hanging="360"/>
      </w:pPr>
    </w:lvl>
    <w:lvl w:ilvl="1" w:tplc="08090019" w:tentative="1">
      <w:start w:val="1"/>
      <w:numFmt w:val="lowerLetter"/>
      <w:lvlText w:val="%2."/>
      <w:lvlJc w:val="left"/>
      <w:pPr>
        <w:ind w:left="1490" w:hanging="360"/>
      </w:pPr>
    </w:lvl>
    <w:lvl w:ilvl="2" w:tplc="0809001B" w:tentative="1">
      <w:start w:val="1"/>
      <w:numFmt w:val="lowerRoman"/>
      <w:lvlText w:val="%3."/>
      <w:lvlJc w:val="right"/>
      <w:pPr>
        <w:ind w:left="2210" w:hanging="180"/>
      </w:pPr>
    </w:lvl>
    <w:lvl w:ilvl="3" w:tplc="0809000F" w:tentative="1">
      <w:start w:val="1"/>
      <w:numFmt w:val="decimal"/>
      <w:lvlText w:val="%4."/>
      <w:lvlJc w:val="left"/>
      <w:pPr>
        <w:ind w:left="2930" w:hanging="360"/>
      </w:pPr>
    </w:lvl>
    <w:lvl w:ilvl="4" w:tplc="08090019" w:tentative="1">
      <w:start w:val="1"/>
      <w:numFmt w:val="lowerLetter"/>
      <w:lvlText w:val="%5."/>
      <w:lvlJc w:val="left"/>
      <w:pPr>
        <w:ind w:left="3650" w:hanging="360"/>
      </w:pPr>
    </w:lvl>
    <w:lvl w:ilvl="5" w:tplc="0809001B" w:tentative="1">
      <w:start w:val="1"/>
      <w:numFmt w:val="lowerRoman"/>
      <w:lvlText w:val="%6."/>
      <w:lvlJc w:val="right"/>
      <w:pPr>
        <w:ind w:left="4370" w:hanging="180"/>
      </w:pPr>
    </w:lvl>
    <w:lvl w:ilvl="6" w:tplc="0809000F" w:tentative="1">
      <w:start w:val="1"/>
      <w:numFmt w:val="decimal"/>
      <w:lvlText w:val="%7."/>
      <w:lvlJc w:val="left"/>
      <w:pPr>
        <w:ind w:left="5090" w:hanging="360"/>
      </w:pPr>
    </w:lvl>
    <w:lvl w:ilvl="7" w:tplc="08090019" w:tentative="1">
      <w:start w:val="1"/>
      <w:numFmt w:val="lowerLetter"/>
      <w:lvlText w:val="%8."/>
      <w:lvlJc w:val="left"/>
      <w:pPr>
        <w:ind w:left="5810" w:hanging="360"/>
      </w:pPr>
    </w:lvl>
    <w:lvl w:ilvl="8" w:tplc="0809001B" w:tentative="1">
      <w:start w:val="1"/>
      <w:numFmt w:val="lowerRoman"/>
      <w:lvlText w:val="%9."/>
      <w:lvlJc w:val="right"/>
      <w:pPr>
        <w:ind w:left="6530" w:hanging="180"/>
      </w:pPr>
    </w:lvl>
  </w:abstractNum>
  <w:abstractNum w:abstractNumId="15" w15:restartNumberingAfterBreak="0">
    <w:nsid w:val="7F165490"/>
    <w:multiLevelType w:val="multilevel"/>
    <w:tmpl w:val="0809001F"/>
    <w:lvl w:ilvl="0">
      <w:start w:val="1"/>
      <w:numFmt w:val="decimal"/>
      <w:lvlText w:val="%1."/>
      <w:lvlJc w:val="left"/>
      <w:pPr>
        <w:ind w:left="360" w:hanging="360"/>
      </w:pPr>
      <w:rPr>
        <w:b/>
        <w:bCs/>
      </w:rPr>
    </w:lvl>
    <w:lvl w:ilvl="1">
      <w:start w:val="1"/>
      <w:numFmt w:val="decimal"/>
      <w:lvlText w:val="%1.%2."/>
      <w:lvlJc w:val="left"/>
      <w:pPr>
        <w:ind w:left="792" w:hanging="432"/>
      </w:pPr>
      <w:rPr>
        <w:b/>
        <w:bCs/>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11"/>
  </w:num>
  <w:num w:numId="2">
    <w:abstractNumId w:val="3"/>
  </w:num>
  <w:num w:numId="3">
    <w:abstractNumId w:val="15"/>
  </w:num>
  <w:num w:numId="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7"/>
  </w:num>
  <w:num w:numId="6">
    <w:abstractNumId w:val="14"/>
  </w:num>
  <w:num w:numId="7">
    <w:abstractNumId w:val="6"/>
  </w:num>
  <w:num w:numId="8">
    <w:abstractNumId w:val="10"/>
  </w:num>
  <w:num w:numId="9">
    <w:abstractNumId w:val="1"/>
  </w:num>
  <w:num w:numId="10">
    <w:abstractNumId w:val="0"/>
  </w:num>
  <w:num w:numId="11">
    <w:abstractNumId w:val="5"/>
  </w:num>
  <w:num w:numId="12">
    <w:abstractNumId w:val="2"/>
  </w:num>
  <w:num w:numId="13">
    <w:abstractNumId w:val="8"/>
  </w:num>
  <w:num w:numId="14">
    <w:abstractNumId w:val="13"/>
  </w:num>
  <w:num w:numId="15">
    <w:abstractNumId w:val="9"/>
  </w:num>
  <w:num w:numId="1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2F9B"/>
    <w:rsid w:val="000131DF"/>
    <w:rsid w:val="00033C46"/>
    <w:rsid w:val="000378D0"/>
    <w:rsid w:val="000476CB"/>
    <w:rsid w:val="00053AF2"/>
    <w:rsid w:val="000574DB"/>
    <w:rsid w:val="000831B0"/>
    <w:rsid w:val="00084CDD"/>
    <w:rsid w:val="000A01FF"/>
    <w:rsid w:val="000A1D34"/>
    <w:rsid w:val="000A20F2"/>
    <w:rsid w:val="000B11C5"/>
    <w:rsid w:val="000C70FE"/>
    <w:rsid w:val="000D435B"/>
    <w:rsid w:val="000D6F95"/>
    <w:rsid w:val="000E06EC"/>
    <w:rsid w:val="000F4B41"/>
    <w:rsid w:val="00104706"/>
    <w:rsid w:val="00111E04"/>
    <w:rsid w:val="00111E1B"/>
    <w:rsid w:val="001151B8"/>
    <w:rsid w:val="00132F83"/>
    <w:rsid w:val="00142EDA"/>
    <w:rsid w:val="0014759B"/>
    <w:rsid w:val="00147D5A"/>
    <w:rsid w:val="001518C8"/>
    <w:rsid w:val="00151D52"/>
    <w:rsid w:val="00153291"/>
    <w:rsid w:val="001545CB"/>
    <w:rsid w:val="0016408A"/>
    <w:rsid w:val="00164B8D"/>
    <w:rsid w:val="00172549"/>
    <w:rsid w:val="00177294"/>
    <w:rsid w:val="001779D0"/>
    <w:rsid w:val="00182ECF"/>
    <w:rsid w:val="00190BD2"/>
    <w:rsid w:val="00196374"/>
    <w:rsid w:val="001A1659"/>
    <w:rsid w:val="001A75D5"/>
    <w:rsid w:val="001C186F"/>
    <w:rsid w:val="001D2A86"/>
    <w:rsid w:val="001E0FFF"/>
    <w:rsid w:val="001E14D5"/>
    <w:rsid w:val="001E5F12"/>
    <w:rsid w:val="001F7A98"/>
    <w:rsid w:val="002064FD"/>
    <w:rsid w:val="002275FE"/>
    <w:rsid w:val="00231176"/>
    <w:rsid w:val="00232E66"/>
    <w:rsid w:val="002479AD"/>
    <w:rsid w:val="002516B9"/>
    <w:rsid w:val="00262669"/>
    <w:rsid w:val="00265762"/>
    <w:rsid w:val="00270124"/>
    <w:rsid w:val="00271013"/>
    <w:rsid w:val="00272C50"/>
    <w:rsid w:val="002860B5"/>
    <w:rsid w:val="002B1EC8"/>
    <w:rsid w:val="002C0288"/>
    <w:rsid w:val="002C0571"/>
    <w:rsid w:val="002C72DA"/>
    <w:rsid w:val="002D078E"/>
    <w:rsid w:val="002D1290"/>
    <w:rsid w:val="002E2F9B"/>
    <w:rsid w:val="002E4FD8"/>
    <w:rsid w:val="00300561"/>
    <w:rsid w:val="0030315D"/>
    <w:rsid w:val="00305381"/>
    <w:rsid w:val="00316AB5"/>
    <w:rsid w:val="00317BA6"/>
    <w:rsid w:val="00326F04"/>
    <w:rsid w:val="00333180"/>
    <w:rsid w:val="00333CA6"/>
    <w:rsid w:val="003347A3"/>
    <w:rsid w:val="0033675F"/>
    <w:rsid w:val="0034166F"/>
    <w:rsid w:val="003511CB"/>
    <w:rsid w:val="0035523C"/>
    <w:rsid w:val="00362EEA"/>
    <w:rsid w:val="00366056"/>
    <w:rsid w:val="0036629B"/>
    <w:rsid w:val="00373642"/>
    <w:rsid w:val="00390575"/>
    <w:rsid w:val="0039618D"/>
    <w:rsid w:val="003A328F"/>
    <w:rsid w:val="003B11FD"/>
    <w:rsid w:val="003D2FC3"/>
    <w:rsid w:val="003D7AFF"/>
    <w:rsid w:val="003F7020"/>
    <w:rsid w:val="00401FAD"/>
    <w:rsid w:val="004071C7"/>
    <w:rsid w:val="00411CA8"/>
    <w:rsid w:val="004206C3"/>
    <w:rsid w:val="00443A98"/>
    <w:rsid w:val="00444027"/>
    <w:rsid w:val="00453CB8"/>
    <w:rsid w:val="00457714"/>
    <w:rsid w:val="00461B7F"/>
    <w:rsid w:val="00464FA6"/>
    <w:rsid w:val="00464FA7"/>
    <w:rsid w:val="00472A0A"/>
    <w:rsid w:val="00474EA9"/>
    <w:rsid w:val="00481057"/>
    <w:rsid w:val="004A7CDC"/>
    <w:rsid w:val="004B5DBD"/>
    <w:rsid w:val="004C080B"/>
    <w:rsid w:val="004E1243"/>
    <w:rsid w:val="004E146B"/>
    <w:rsid w:val="004F5E17"/>
    <w:rsid w:val="004F6E78"/>
    <w:rsid w:val="004F7E08"/>
    <w:rsid w:val="00504B0D"/>
    <w:rsid w:val="00505A28"/>
    <w:rsid w:val="00515DFF"/>
    <w:rsid w:val="0051765C"/>
    <w:rsid w:val="00541971"/>
    <w:rsid w:val="00541A98"/>
    <w:rsid w:val="0056083F"/>
    <w:rsid w:val="00560BCC"/>
    <w:rsid w:val="00565428"/>
    <w:rsid w:val="00567DA4"/>
    <w:rsid w:val="00570544"/>
    <w:rsid w:val="00575A40"/>
    <w:rsid w:val="00577138"/>
    <w:rsid w:val="00577A7C"/>
    <w:rsid w:val="0058280A"/>
    <w:rsid w:val="0058352E"/>
    <w:rsid w:val="00584EDE"/>
    <w:rsid w:val="00595276"/>
    <w:rsid w:val="0059587C"/>
    <w:rsid w:val="005A7C1D"/>
    <w:rsid w:val="005A7E7A"/>
    <w:rsid w:val="005D5E29"/>
    <w:rsid w:val="005D740E"/>
    <w:rsid w:val="005F2177"/>
    <w:rsid w:val="006017C2"/>
    <w:rsid w:val="00601FA4"/>
    <w:rsid w:val="006028F9"/>
    <w:rsid w:val="00605A96"/>
    <w:rsid w:val="006144C5"/>
    <w:rsid w:val="00624F16"/>
    <w:rsid w:val="00646340"/>
    <w:rsid w:val="00650E6E"/>
    <w:rsid w:val="00654B61"/>
    <w:rsid w:val="00655883"/>
    <w:rsid w:val="00662434"/>
    <w:rsid w:val="006631EA"/>
    <w:rsid w:val="00675903"/>
    <w:rsid w:val="006811EF"/>
    <w:rsid w:val="0068180F"/>
    <w:rsid w:val="00694E6F"/>
    <w:rsid w:val="006A5ACF"/>
    <w:rsid w:val="006A7313"/>
    <w:rsid w:val="006A79C9"/>
    <w:rsid w:val="006B0336"/>
    <w:rsid w:val="006B711A"/>
    <w:rsid w:val="006D48B3"/>
    <w:rsid w:val="006D59DF"/>
    <w:rsid w:val="006E298A"/>
    <w:rsid w:val="006E4256"/>
    <w:rsid w:val="006E44F2"/>
    <w:rsid w:val="006E7292"/>
    <w:rsid w:val="00704475"/>
    <w:rsid w:val="007116F6"/>
    <w:rsid w:val="00713547"/>
    <w:rsid w:val="00717D02"/>
    <w:rsid w:val="0073524D"/>
    <w:rsid w:val="0074659C"/>
    <w:rsid w:val="00772208"/>
    <w:rsid w:val="00774D98"/>
    <w:rsid w:val="007845F4"/>
    <w:rsid w:val="0079091A"/>
    <w:rsid w:val="007A06BC"/>
    <w:rsid w:val="007A1B14"/>
    <w:rsid w:val="007A7059"/>
    <w:rsid w:val="007B32E4"/>
    <w:rsid w:val="007B6D8A"/>
    <w:rsid w:val="007B7FA4"/>
    <w:rsid w:val="007C4237"/>
    <w:rsid w:val="007C50E4"/>
    <w:rsid w:val="007D4B1B"/>
    <w:rsid w:val="007D561F"/>
    <w:rsid w:val="007D7BD5"/>
    <w:rsid w:val="007E2B0F"/>
    <w:rsid w:val="007E6ABE"/>
    <w:rsid w:val="007F2AC8"/>
    <w:rsid w:val="007F3FCD"/>
    <w:rsid w:val="00811839"/>
    <w:rsid w:val="00811B8F"/>
    <w:rsid w:val="00823577"/>
    <w:rsid w:val="00832B2B"/>
    <w:rsid w:val="0084449A"/>
    <w:rsid w:val="00857229"/>
    <w:rsid w:val="00860638"/>
    <w:rsid w:val="00861FA6"/>
    <w:rsid w:val="00862142"/>
    <w:rsid w:val="008708E7"/>
    <w:rsid w:val="00870B56"/>
    <w:rsid w:val="0087416A"/>
    <w:rsid w:val="00887732"/>
    <w:rsid w:val="00895897"/>
    <w:rsid w:val="00897F5E"/>
    <w:rsid w:val="008A02B9"/>
    <w:rsid w:val="008A0CCD"/>
    <w:rsid w:val="008B056F"/>
    <w:rsid w:val="008B344C"/>
    <w:rsid w:val="008B70E9"/>
    <w:rsid w:val="008B7F2D"/>
    <w:rsid w:val="008D38C9"/>
    <w:rsid w:val="008D59E3"/>
    <w:rsid w:val="008E181B"/>
    <w:rsid w:val="008F1B5B"/>
    <w:rsid w:val="00903DA8"/>
    <w:rsid w:val="009230BF"/>
    <w:rsid w:val="00925F05"/>
    <w:rsid w:val="00935216"/>
    <w:rsid w:val="00962EE4"/>
    <w:rsid w:val="00964080"/>
    <w:rsid w:val="00965B61"/>
    <w:rsid w:val="0096686E"/>
    <w:rsid w:val="00976003"/>
    <w:rsid w:val="009760FD"/>
    <w:rsid w:val="00982906"/>
    <w:rsid w:val="009859A9"/>
    <w:rsid w:val="00987D39"/>
    <w:rsid w:val="0099551D"/>
    <w:rsid w:val="009A4879"/>
    <w:rsid w:val="009A5F61"/>
    <w:rsid w:val="009B79EA"/>
    <w:rsid w:val="009B7B30"/>
    <w:rsid w:val="009C49DE"/>
    <w:rsid w:val="009C49F6"/>
    <w:rsid w:val="009C61A2"/>
    <w:rsid w:val="009E379D"/>
    <w:rsid w:val="009E4A75"/>
    <w:rsid w:val="009F170C"/>
    <w:rsid w:val="009F1784"/>
    <w:rsid w:val="009F75AF"/>
    <w:rsid w:val="009F7EED"/>
    <w:rsid w:val="00A01C2E"/>
    <w:rsid w:val="00A10D76"/>
    <w:rsid w:val="00A1215D"/>
    <w:rsid w:val="00A221FE"/>
    <w:rsid w:val="00A22B5F"/>
    <w:rsid w:val="00A25E9D"/>
    <w:rsid w:val="00A36066"/>
    <w:rsid w:val="00A44FD8"/>
    <w:rsid w:val="00A61C19"/>
    <w:rsid w:val="00A62149"/>
    <w:rsid w:val="00A647CA"/>
    <w:rsid w:val="00A65C47"/>
    <w:rsid w:val="00A71056"/>
    <w:rsid w:val="00A74948"/>
    <w:rsid w:val="00A770A5"/>
    <w:rsid w:val="00A833BF"/>
    <w:rsid w:val="00A86E3A"/>
    <w:rsid w:val="00A87D19"/>
    <w:rsid w:val="00AA39FB"/>
    <w:rsid w:val="00AA54FE"/>
    <w:rsid w:val="00AA66FA"/>
    <w:rsid w:val="00AA70FE"/>
    <w:rsid w:val="00AB1A12"/>
    <w:rsid w:val="00AC2362"/>
    <w:rsid w:val="00AC598F"/>
    <w:rsid w:val="00AE12B6"/>
    <w:rsid w:val="00AE788A"/>
    <w:rsid w:val="00AF2F2C"/>
    <w:rsid w:val="00B01D33"/>
    <w:rsid w:val="00B0366C"/>
    <w:rsid w:val="00B102F3"/>
    <w:rsid w:val="00B112DC"/>
    <w:rsid w:val="00B3425B"/>
    <w:rsid w:val="00B34A74"/>
    <w:rsid w:val="00B4222C"/>
    <w:rsid w:val="00B42DBC"/>
    <w:rsid w:val="00B44490"/>
    <w:rsid w:val="00B47EAA"/>
    <w:rsid w:val="00B64DA4"/>
    <w:rsid w:val="00B665DB"/>
    <w:rsid w:val="00B76B4E"/>
    <w:rsid w:val="00B81E29"/>
    <w:rsid w:val="00B822D8"/>
    <w:rsid w:val="00B855CF"/>
    <w:rsid w:val="00B91217"/>
    <w:rsid w:val="00B91792"/>
    <w:rsid w:val="00BA075D"/>
    <w:rsid w:val="00BB02B6"/>
    <w:rsid w:val="00BC2666"/>
    <w:rsid w:val="00BC26B9"/>
    <w:rsid w:val="00BC581D"/>
    <w:rsid w:val="00BC6205"/>
    <w:rsid w:val="00BD66B2"/>
    <w:rsid w:val="00BD7078"/>
    <w:rsid w:val="00BF325F"/>
    <w:rsid w:val="00BF6AD2"/>
    <w:rsid w:val="00C06FC2"/>
    <w:rsid w:val="00C12FCA"/>
    <w:rsid w:val="00C13404"/>
    <w:rsid w:val="00C20586"/>
    <w:rsid w:val="00C355FB"/>
    <w:rsid w:val="00C37C08"/>
    <w:rsid w:val="00C443DB"/>
    <w:rsid w:val="00C5396E"/>
    <w:rsid w:val="00C73608"/>
    <w:rsid w:val="00C7489F"/>
    <w:rsid w:val="00C77AEA"/>
    <w:rsid w:val="00C91CD4"/>
    <w:rsid w:val="00C932AB"/>
    <w:rsid w:val="00C94104"/>
    <w:rsid w:val="00C95345"/>
    <w:rsid w:val="00C963FB"/>
    <w:rsid w:val="00CA5964"/>
    <w:rsid w:val="00CA7AFE"/>
    <w:rsid w:val="00CC2FFC"/>
    <w:rsid w:val="00D1109D"/>
    <w:rsid w:val="00D13A20"/>
    <w:rsid w:val="00D210A5"/>
    <w:rsid w:val="00D2278F"/>
    <w:rsid w:val="00D40A3F"/>
    <w:rsid w:val="00D422F1"/>
    <w:rsid w:val="00D43A0F"/>
    <w:rsid w:val="00D60C46"/>
    <w:rsid w:val="00D61894"/>
    <w:rsid w:val="00D63EDD"/>
    <w:rsid w:val="00D74C9A"/>
    <w:rsid w:val="00D76B4C"/>
    <w:rsid w:val="00D80F68"/>
    <w:rsid w:val="00D85131"/>
    <w:rsid w:val="00D864C2"/>
    <w:rsid w:val="00D86B51"/>
    <w:rsid w:val="00D87348"/>
    <w:rsid w:val="00DA0ECB"/>
    <w:rsid w:val="00DA5420"/>
    <w:rsid w:val="00DA620C"/>
    <w:rsid w:val="00DE4BE5"/>
    <w:rsid w:val="00DF4CAC"/>
    <w:rsid w:val="00DF6CAD"/>
    <w:rsid w:val="00E0034B"/>
    <w:rsid w:val="00E015D0"/>
    <w:rsid w:val="00E119AF"/>
    <w:rsid w:val="00E16333"/>
    <w:rsid w:val="00E16544"/>
    <w:rsid w:val="00E21802"/>
    <w:rsid w:val="00E26010"/>
    <w:rsid w:val="00E27CAF"/>
    <w:rsid w:val="00E34AA6"/>
    <w:rsid w:val="00E35BCD"/>
    <w:rsid w:val="00E47D57"/>
    <w:rsid w:val="00E537DA"/>
    <w:rsid w:val="00E57A70"/>
    <w:rsid w:val="00E65B02"/>
    <w:rsid w:val="00E70B15"/>
    <w:rsid w:val="00E7216E"/>
    <w:rsid w:val="00E73405"/>
    <w:rsid w:val="00E73B01"/>
    <w:rsid w:val="00E73C1A"/>
    <w:rsid w:val="00E84B61"/>
    <w:rsid w:val="00E91CE9"/>
    <w:rsid w:val="00E94717"/>
    <w:rsid w:val="00EB20DE"/>
    <w:rsid w:val="00EB3B9B"/>
    <w:rsid w:val="00EB7E55"/>
    <w:rsid w:val="00EC37C3"/>
    <w:rsid w:val="00ED25CB"/>
    <w:rsid w:val="00EF68ED"/>
    <w:rsid w:val="00F03978"/>
    <w:rsid w:val="00F0408B"/>
    <w:rsid w:val="00F14D16"/>
    <w:rsid w:val="00F25813"/>
    <w:rsid w:val="00F26511"/>
    <w:rsid w:val="00F30FB9"/>
    <w:rsid w:val="00F40D1D"/>
    <w:rsid w:val="00F410CB"/>
    <w:rsid w:val="00F44A8C"/>
    <w:rsid w:val="00F5036B"/>
    <w:rsid w:val="00F5082A"/>
    <w:rsid w:val="00F546EA"/>
    <w:rsid w:val="00F5558E"/>
    <w:rsid w:val="00F654F5"/>
    <w:rsid w:val="00F7026C"/>
    <w:rsid w:val="00F74609"/>
    <w:rsid w:val="00F76B1C"/>
    <w:rsid w:val="00F807AA"/>
    <w:rsid w:val="00F80851"/>
    <w:rsid w:val="00F82703"/>
    <w:rsid w:val="00F84369"/>
    <w:rsid w:val="00F85860"/>
    <w:rsid w:val="00F91341"/>
    <w:rsid w:val="00F930ED"/>
    <w:rsid w:val="00FA24FD"/>
    <w:rsid w:val="00FA4CF2"/>
    <w:rsid w:val="00FB0F5F"/>
    <w:rsid w:val="00FB2D68"/>
    <w:rsid w:val="00FC1551"/>
    <w:rsid w:val="00FC3435"/>
    <w:rsid w:val="00FC765A"/>
    <w:rsid w:val="00FD042A"/>
    <w:rsid w:val="00FE066B"/>
    <w:rsid w:val="00FE6015"/>
    <w:rsid w:val="00FF5A1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DCEB7E"/>
  <w15:chartTrackingRefBased/>
  <w15:docId w15:val="{02DDE8A4-0349-4C35-AE89-CE78CE4FB8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E2F9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F25813"/>
    <w:pPr>
      <w:ind w:left="720"/>
      <w:contextualSpacing/>
    </w:pPr>
  </w:style>
  <w:style w:type="paragraph" w:styleId="FootnoteText">
    <w:name w:val="footnote text"/>
    <w:basedOn w:val="Normal"/>
    <w:link w:val="FootnoteTextChar"/>
    <w:uiPriority w:val="99"/>
    <w:semiHidden/>
    <w:unhideWhenUsed/>
    <w:rsid w:val="00811B8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11B8F"/>
    <w:rPr>
      <w:sz w:val="20"/>
      <w:szCs w:val="20"/>
    </w:rPr>
  </w:style>
  <w:style w:type="paragraph" w:customStyle="1" w:styleId="xmsonormal">
    <w:name w:val="x_msonormal"/>
    <w:basedOn w:val="Normal"/>
    <w:rsid w:val="00C932AB"/>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semiHidden/>
    <w:unhideWhenUsed/>
    <w:rsid w:val="00C932A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54877931">
      <w:bodyDiv w:val="1"/>
      <w:marLeft w:val="0"/>
      <w:marRight w:val="0"/>
      <w:marTop w:val="0"/>
      <w:marBottom w:val="0"/>
      <w:divBdr>
        <w:top w:val="none" w:sz="0" w:space="0" w:color="auto"/>
        <w:left w:val="none" w:sz="0" w:space="0" w:color="auto"/>
        <w:bottom w:val="none" w:sz="0" w:space="0" w:color="auto"/>
        <w:right w:val="none" w:sz="0" w:space="0" w:color="auto"/>
      </w:divBdr>
    </w:div>
    <w:div w:id="1476951282">
      <w:bodyDiv w:val="1"/>
      <w:marLeft w:val="0"/>
      <w:marRight w:val="0"/>
      <w:marTop w:val="0"/>
      <w:marBottom w:val="0"/>
      <w:divBdr>
        <w:top w:val="none" w:sz="0" w:space="0" w:color="auto"/>
        <w:left w:val="none" w:sz="0" w:space="0" w:color="auto"/>
        <w:bottom w:val="none" w:sz="0" w:space="0" w:color="auto"/>
        <w:right w:val="none" w:sz="0" w:space="0" w:color="auto"/>
      </w:divBdr>
    </w:div>
    <w:div w:id="1934702849">
      <w:bodyDiv w:val="1"/>
      <w:marLeft w:val="0"/>
      <w:marRight w:val="0"/>
      <w:marTop w:val="0"/>
      <w:marBottom w:val="0"/>
      <w:divBdr>
        <w:top w:val="none" w:sz="0" w:space="0" w:color="auto"/>
        <w:left w:val="none" w:sz="0" w:space="0" w:color="auto"/>
        <w:bottom w:val="none" w:sz="0" w:space="0" w:color="auto"/>
        <w:right w:val="none" w:sz="0" w:space="0" w:color="auto"/>
      </w:divBdr>
    </w:div>
    <w:div w:id="207396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rother.gov.uk/wp-content/uploads/2020/01/PSPO_Dogs.pdf" TargetMode="Externa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E620BD9B951AA340A0ED3B34C750F863" ma:contentTypeVersion="12" ma:contentTypeDescription="Create a new document." ma:contentTypeScope="" ma:versionID="880921f2a095a365d2dcd886da4b2c21">
  <xsd:schema xmlns:xsd="http://www.w3.org/2001/XMLSchema" xmlns:xs="http://www.w3.org/2001/XMLSchema" xmlns:p="http://schemas.microsoft.com/office/2006/metadata/properties" xmlns:ns2="f4c740c0-5182-4bb8-83c4-72d9e46c84f5" xmlns:ns3="ebe34a3c-d2e7-44f0-97b5-b6d7363974ad" targetNamespace="http://schemas.microsoft.com/office/2006/metadata/properties" ma:root="true" ma:fieldsID="5df269b4dc05aa638cb1392d4cac6299" ns2:_="" ns3:_="">
    <xsd:import namespace="f4c740c0-5182-4bb8-83c4-72d9e46c84f5"/>
    <xsd:import namespace="ebe34a3c-d2e7-44f0-97b5-b6d7363974a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c740c0-5182-4bb8-83c4-72d9e46c84f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be34a3c-d2e7-44f0-97b5-b6d7363974a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EC4D5F9-2091-4D05-9E9E-C4DCA7257B2B}">
  <ds:schemaRefs>
    <ds:schemaRef ds:uri="http://schemas.microsoft.com/sharepoint/v3/contenttype/forms"/>
  </ds:schemaRefs>
</ds:datastoreItem>
</file>

<file path=customXml/itemProps2.xml><?xml version="1.0" encoding="utf-8"?>
<ds:datastoreItem xmlns:ds="http://schemas.openxmlformats.org/officeDocument/2006/customXml" ds:itemID="{5D2FEFF3-04C6-4573-824B-997EBF6831AE}">
  <ds:schemaRefs>
    <ds:schemaRef ds:uri="http://schemas.openxmlformats.org/package/2006/metadata/core-properties"/>
    <ds:schemaRef ds:uri="f4c740c0-5182-4bb8-83c4-72d9e46c84f5"/>
    <ds:schemaRef ds:uri="http://schemas.microsoft.com/office/2006/documentManagement/types"/>
    <ds:schemaRef ds:uri="http://schemas.microsoft.com/office/infopath/2007/PartnerControls"/>
    <ds:schemaRef ds:uri="ebe34a3c-d2e7-44f0-97b5-b6d7363974ad"/>
    <ds:schemaRef ds:uri="http://purl.org/dc/elements/1.1/"/>
    <ds:schemaRef ds:uri="http://schemas.microsoft.com/office/2006/metadata/properties"/>
    <ds:schemaRef ds:uri="http://purl.org/dc/terms/"/>
    <ds:schemaRef ds:uri="http://www.w3.org/XML/1998/namespace"/>
    <ds:schemaRef ds:uri="http://purl.org/dc/dcmitype/"/>
  </ds:schemaRefs>
</ds:datastoreItem>
</file>

<file path=customXml/itemProps3.xml><?xml version="1.0" encoding="utf-8"?>
<ds:datastoreItem xmlns:ds="http://schemas.openxmlformats.org/officeDocument/2006/customXml" ds:itemID="{604FC851-EB7A-484E-84FC-419FAD70457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c740c0-5182-4bb8-83c4-72d9e46c84f5"/>
    <ds:schemaRef ds:uri="ebe34a3c-d2e7-44f0-97b5-b6d7363974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765</Words>
  <Characters>4365</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clerk westfield</dc:creator>
  <cp:keywords/>
  <dc:description/>
  <cp:lastModifiedBy>Jane Clarke</cp:lastModifiedBy>
  <cp:revision>2</cp:revision>
  <cp:lastPrinted>2020-03-10T12:56:00Z</cp:lastPrinted>
  <dcterms:created xsi:type="dcterms:W3CDTF">2020-06-22T12:17:00Z</dcterms:created>
  <dcterms:modified xsi:type="dcterms:W3CDTF">2020-06-22T12:17:00Z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0x010100E620BD9B951AA340A0ED3B34C750F863</vt:lpwstr>
  </property>
</Properties>
</file>