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B015D9" w14:textId="513CBFF6" w:rsidR="00815FCF" w:rsidRPr="00D06620" w:rsidRDefault="00815FCF" w:rsidP="00815FCF">
      <w:pPr>
        <w:overflowPunct w:val="0"/>
        <w:autoSpaceDE w:val="0"/>
        <w:autoSpaceDN w:val="0"/>
        <w:adjustRightInd w:val="0"/>
        <w:spacing w:after="0" w:line="240" w:lineRule="auto"/>
        <w:textAlignment w:val="baseline"/>
        <w:rPr>
          <w:rFonts w:eastAsia="Times New Roman" w:cs="Arial"/>
          <w:b/>
          <w:szCs w:val="21"/>
        </w:rPr>
      </w:pPr>
      <w:r w:rsidRPr="00D06620">
        <w:rPr>
          <w:rFonts w:eastAsia="Times New Roman" w:cs="Arial"/>
          <w:b/>
          <w:szCs w:val="21"/>
        </w:rPr>
        <w:t xml:space="preserve">WHAT </w:t>
      </w:r>
      <w:r>
        <w:rPr>
          <w:rFonts w:eastAsia="Times New Roman" w:cs="Arial"/>
          <w:b/>
          <w:szCs w:val="21"/>
        </w:rPr>
        <w:t>SMALLER AUTHORIT</w:t>
      </w:r>
      <w:r w:rsidRPr="00D06620">
        <w:rPr>
          <w:rFonts w:eastAsia="Times New Roman" w:cs="Arial"/>
          <w:b/>
          <w:szCs w:val="21"/>
        </w:rPr>
        <w:t xml:space="preserve">IES NEED TO DO TO ADVERTISE THE </w:t>
      </w:r>
      <w:r>
        <w:rPr>
          <w:rFonts w:eastAsia="Times New Roman" w:cs="Arial"/>
          <w:b/>
          <w:szCs w:val="21"/>
        </w:rPr>
        <w:t>PERIOD DURING WHICH ELECTORS AND INTERESTED PERSONS MAY EXERCISE RIGHTS RELATING TO THE ANNUAL ACCOUNTS</w:t>
      </w:r>
    </w:p>
    <w:p w14:paraId="2B42EDEA" w14:textId="77777777" w:rsidR="00815FCF" w:rsidRPr="006F2BF0" w:rsidRDefault="00815FCF" w:rsidP="00815FCF">
      <w:pPr>
        <w:overflowPunct w:val="0"/>
        <w:autoSpaceDE w:val="0"/>
        <w:autoSpaceDN w:val="0"/>
        <w:adjustRightInd w:val="0"/>
        <w:spacing w:after="0" w:line="240" w:lineRule="auto"/>
        <w:textAlignment w:val="baseline"/>
        <w:rPr>
          <w:rFonts w:eastAsia="Times New Roman" w:cs="Arial"/>
          <w:b/>
          <w:sz w:val="20"/>
          <w:szCs w:val="20"/>
        </w:rPr>
      </w:pPr>
    </w:p>
    <w:p w14:paraId="41ADF9CF" w14:textId="32BD898A"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r w:rsidRPr="00D06620">
        <w:rPr>
          <w:rFonts w:eastAsia="Times New Roman" w:cs="Arial"/>
          <w:szCs w:val="21"/>
        </w:rPr>
        <w:t xml:space="preserve">The </w:t>
      </w:r>
      <w:hyperlink r:id="rId9" w:history="1">
        <w:r w:rsidRPr="00805A33">
          <w:rPr>
            <w:rStyle w:val="Hyperlink"/>
            <w:rFonts w:eastAsia="Times New Roman" w:cs="Arial"/>
            <w:szCs w:val="21"/>
          </w:rPr>
          <w:t>Local Audit and Accountability Act 2014</w:t>
        </w:r>
      </w:hyperlink>
      <w:r w:rsidRPr="00D06620">
        <w:rPr>
          <w:rFonts w:eastAsia="Times New Roman" w:cs="Arial"/>
          <w:szCs w:val="21"/>
        </w:rPr>
        <w:t xml:space="preserve"> and the </w:t>
      </w:r>
      <w:hyperlink r:id="rId10" w:history="1">
        <w:r w:rsidRPr="00805A33">
          <w:rPr>
            <w:rStyle w:val="Hyperlink"/>
            <w:rFonts w:eastAsia="Times New Roman" w:cs="Arial"/>
            <w:szCs w:val="21"/>
          </w:rPr>
          <w:t>Accounts and Audit Regulations 2015</w:t>
        </w:r>
      </w:hyperlink>
      <w:r w:rsidRPr="00D06620">
        <w:rPr>
          <w:rFonts w:eastAsia="Times New Roman" w:cs="Arial"/>
          <w:szCs w:val="21"/>
        </w:rPr>
        <w:t xml:space="preserve"> require that:</w:t>
      </w:r>
    </w:p>
    <w:p w14:paraId="4A553ED5" w14:textId="77777777" w:rsidR="00815FCF" w:rsidRPr="006F2BF0"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435859E7" w14:textId="4C55CF0A" w:rsidR="00815FCF" w:rsidRPr="004E74B5" w:rsidRDefault="00815FCF" w:rsidP="004E74B5">
      <w:pPr>
        <w:pStyle w:val="ListParagraph"/>
        <w:numPr>
          <w:ilvl w:val="0"/>
          <w:numId w:val="4"/>
        </w:numPr>
        <w:spacing w:after="120"/>
        <w:ind w:left="357" w:hanging="357"/>
        <w:contextualSpacing w:val="0"/>
      </w:pPr>
      <w:r w:rsidRPr="004E74B5">
        <w:t>The</w:t>
      </w:r>
      <w:r>
        <w:t xml:space="preserve"> accounting records for the financial year to which the audit relates and all books, deeds, contracts, bills, vouchers, receipts and other documents relating to those records</w:t>
      </w:r>
      <w:r w:rsidRPr="004E74B5" w:rsidDel="008D7C6C">
        <w:t xml:space="preserve"> </w:t>
      </w:r>
      <w:r w:rsidRPr="004E74B5">
        <w:t>must be made available for inspection by any person interested, during a period of 30 working days set by the smaller authority and including the first 10 working days of July.</w:t>
      </w:r>
    </w:p>
    <w:p w14:paraId="2F7DDBAB" w14:textId="12F493D1" w:rsidR="00815FCF" w:rsidRPr="004E74B5" w:rsidRDefault="00815FCF" w:rsidP="004E74B5">
      <w:pPr>
        <w:pStyle w:val="ListParagraph"/>
        <w:numPr>
          <w:ilvl w:val="0"/>
          <w:numId w:val="4"/>
        </w:numPr>
        <w:spacing w:after="120"/>
        <w:ind w:left="357" w:hanging="357"/>
        <w:contextualSpacing w:val="0"/>
      </w:pPr>
      <w:r>
        <w:t xml:space="preserve">The period referred to in paragraph (1) starts with the day on which the period for the exercise of public rights is treated as having been commenced i.e. the day following the day on which </w:t>
      </w:r>
      <w:proofErr w:type="gramStart"/>
      <w:r>
        <w:t>all of</w:t>
      </w:r>
      <w:proofErr w:type="gramEnd"/>
      <w:r>
        <w:t xml:space="preserve"> the obligations in paragraph (3) below have been fulfilled.</w:t>
      </w:r>
    </w:p>
    <w:p w14:paraId="0A61066B" w14:textId="4BD782F4" w:rsidR="00815FCF" w:rsidRDefault="00815FCF" w:rsidP="004E74B5">
      <w:pPr>
        <w:pStyle w:val="ListParagraph"/>
        <w:numPr>
          <w:ilvl w:val="0"/>
          <w:numId w:val="4"/>
        </w:numPr>
        <w:spacing w:after="120"/>
        <w:ind w:left="357" w:hanging="357"/>
        <w:contextualSpacing w:val="0"/>
      </w:pPr>
      <w:r>
        <w:t>The responsible financial officer for a relevant authority must, on behalf of that authority, publish (</w:t>
      </w:r>
      <w:r w:rsidRPr="004E74B5">
        <w:rPr>
          <w:b/>
          <w:bCs/>
        </w:rPr>
        <w:t>which must include publication on the authority’s website</w:t>
      </w:r>
      <w:r>
        <w:t>):</w:t>
      </w:r>
    </w:p>
    <w:p w14:paraId="473FDB70" w14:textId="79A435D5" w:rsidR="00815FCF" w:rsidRPr="00C517E3" w:rsidRDefault="00815FCF" w:rsidP="004E74B5">
      <w:pPr>
        <w:pStyle w:val="ListParagraph"/>
        <w:numPr>
          <w:ilvl w:val="1"/>
          <w:numId w:val="4"/>
        </w:numPr>
        <w:spacing w:after="120"/>
        <w:contextualSpacing w:val="0"/>
      </w:pPr>
      <w:r>
        <w:t xml:space="preserve">the </w:t>
      </w:r>
      <w:r w:rsidRPr="00C517E3">
        <w:t xml:space="preserve">Accounting Statements (i.e. Section 2 of </w:t>
      </w:r>
      <w:r w:rsidR="00414553">
        <w:t xml:space="preserve">either </w:t>
      </w:r>
      <w:r w:rsidR="00874EFA">
        <w:t xml:space="preserve">Form </w:t>
      </w:r>
      <w:r w:rsidR="00414553">
        <w:t xml:space="preserve">2 or 3, whichever is relevant, of the </w:t>
      </w:r>
      <w:r w:rsidR="00414553" w:rsidRPr="004E74B5">
        <w:t>Annual Governance &amp; Accountability Return</w:t>
      </w:r>
      <w:r w:rsidR="00414553">
        <w:t xml:space="preserve"> (</w:t>
      </w:r>
      <w:r w:rsidR="006074C4">
        <w:t>AGAR</w:t>
      </w:r>
      <w:r w:rsidRPr="00C517E3">
        <w:t>)</w:t>
      </w:r>
      <w:r w:rsidR="00414553">
        <w:t>)</w:t>
      </w:r>
      <w:r w:rsidRPr="00C517E3">
        <w:t>, accompanied by:</w:t>
      </w:r>
    </w:p>
    <w:p w14:paraId="77D223BD" w14:textId="2BB21EA5" w:rsidR="00815FCF" w:rsidRDefault="00815FCF" w:rsidP="004E74B5">
      <w:pPr>
        <w:pStyle w:val="ListParagraph"/>
        <w:numPr>
          <w:ilvl w:val="2"/>
          <w:numId w:val="4"/>
        </w:numPr>
        <w:spacing w:after="120"/>
        <w:contextualSpacing w:val="0"/>
      </w:pPr>
      <w:r w:rsidRPr="00C517E3">
        <w:t xml:space="preserve">a declaration, signed by that officer to the effect that the status of the Accounting Statements </w:t>
      </w:r>
      <w:proofErr w:type="gramStart"/>
      <w:r w:rsidRPr="00C517E3">
        <w:t>are</w:t>
      </w:r>
      <w:proofErr w:type="gramEnd"/>
      <w:r w:rsidRPr="00C517E3">
        <w:t xml:space="preserve"> unaudited and that the Accounting Statements as published may be subject to change;</w:t>
      </w:r>
      <w:r>
        <w:t xml:space="preserve"> </w:t>
      </w:r>
    </w:p>
    <w:p w14:paraId="53B1F183" w14:textId="271FA6B0" w:rsidR="00815FCF" w:rsidRDefault="00815FCF" w:rsidP="004E74B5">
      <w:pPr>
        <w:pStyle w:val="ListParagraph"/>
        <w:numPr>
          <w:ilvl w:val="2"/>
          <w:numId w:val="4"/>
        </w:numPr>
        <w:spacing w:after="120"/>
        <w:contextualSpacing w:val="0"/>
      </w:pPr>
      <w:r>
        <w:t xml:space="preserve">the Annual Governance Statement (i.e. Section 1 of </w:t>
      </w:r>
      <w:r w:rsidR="00414553">
        <w:t xml:space="preserve">either </w:t>
      </w:r>
      <w:r w:rsidR="00874EFA">
        <w:t xml:space="preserve">Form </w:t>
      </w:r>
      <w:r w:rsidR="00414553">
        <w:t xml:space="preserve">2 or </w:t>
      </w:r>
      <w:r w:rsidR="00874EFA">
        <w:t xml:space="preserve">Form </w:t>
      </w:r>
      <w:r w:rsidR="00414553">
        <w:t xml:space="preserve">3, whichever is relevant, of the </w:t>
      </w:r>
      <w:r w:rsidR="006074C4">
        <w:t>AGAR</w:t>
      </w:r>
      <w:r>
        <w:t>); and</w:t>
      </w:r>
    </w:p>
    <w:p w14:paraId="6C8AFF23" w14:textId="044A7CEA" w:rsidR="00815FCF" w:rsidRDefault="00815FCF" w:rsidP="004E74B5">
      <w:pPr>
        <w:pStyle w:val="ListParagraph"/>
        <w:numPr>
          <w:ilvl w:val="1"/>
          <w:numId w:val="4"/>
        </w:numPr>
        <w:spacing w:after="120"/>
        <w:contextualSpacing w:val="0"/>
      </w:pPr>
      <w:r>
        <w:t>a statement that sets out—</w:t>
      </w:r>
    </w:p>
    <w:p w14:paraId="2B6AC5AC" w14:textId="38A6E1B8" w:rsidR="00815FCF" w:rsidRDefault="00815FCF" w:rsidP="004E74B5">
      <w:pPr>
        <w:pStyle w:val="ListParagraph"/>
        <w:numPr>
          <w:ilvl w:val="2"/>
          <w:numId w:val="4"/>
        </w:numPr>
        <w:spacing w:after="120"/>
        <w:contextualSpacing w:val="0"/>
      </w:pPr>
      <w:r>
        <w:t xml:space="preserve">the period for the exercise of public </w:t>
      </w:r>
      <w:proofErr w:type="gramStart"/>
      <w:r>
        <w:t>rights;</w:t>
      </w:r>
      <w:proofErr w:type="gramEnd"/>
    </w:p>
    <w:p w14:paraId="3A2E16F3" w14:textId="752E18F9" w:rsidR="00815FCF" w:rsidRDefault="00815FCF" w:rsidP="004E74B5">
      <w:pPr>
        <w:pStyle w:val="ListParagraph"/>
        <w:numPr>
          <w:ilvl w:val="2"/>
          <w:numId w:val="4"/>
        </w:numPr>
        <w:spacing w:after="120"/>
        <w:contextualSpacing w:val="0"/>
      </w:pPr>
      <w:r>
        <w:t xml:space="preserve">details of the manner in which notice should be given of an intention to inspect the accounting records and other </w:t>
      </w:r>
      <w:proofErr w:type="gramStart"/>
      <w:r>
        <w:t>documents;</w:t>
      </w:r>
      <w:proofErr w:type="gramEnd"/>
    </w:p>
    <w:p w14:paraId="15333C5A" w14:textId="0480ED17" w:rsidR="00815FCF" w:rsidRDefault="00815FCF" w:rsidP="004E74B5">
      <w:pPr>
        <w:pStyle w:val="ListParagraph"/>
        <w:numPr>
          <w:ilvl w:val="2"/>
          <w:numId w:val="4"/>
        </w:numPr>
        <w:spacing w:after="120"/>
        <w:contextualSpacing w:val="0"/>
      </w:pPr>
      <w:r>
        <w:t xml:space="preserve">the name and address of the local </w:t>
      </w:r>
      <w:proofErr w:type="gramStart"/>
      <w:r>
        <w:t>auditor;</w:t>
      </w:r>
      <w:proofErr w:type="gramEnd"/>
    </w:p>
    <w:p w14:paraId="699EF487" w14:textId="61143CBB" w:rsidR="00815FCF" w:rsidRPr="004E74B5" w:rsidRDefault="00815FCF" w:rsidP="004E74B5">
      <w:pPr>
        <w:pStyle w:val="ListParagraph"/>
        <w:numPr>
          <w:ilvl w:val="2"/>
          <w:numId w:val="4"/>
        </w:numPr>
        <w:spacing w:after="120"/>
        <w:contextualSpacing w:val="0"/>
      </w:pPr>
      <w:r>
        <w:t xml:space="preserve">the provisions contained in section 26 (inspection of documents etc.) and section 27 (right to make objections at audit) of the Act, as they have effect in relation to the authority in </w:t>
      </w:r>
      <w:proofErr w:type="gramStart"/>
      <w:r>
        <w:t>question;</w:t>
      </w:r>
      <w:proofErr w:type="gramEnd"/>
      <w:r>
        <w:t xml:space="preserve"> </w:t>
      </w:r>
      <w:r w:rsidRPr="004E74B5">
        <w:t xml:space="preserve"> </w:t>
      </w:r>
    </w:p>
    <w:p w14:paraId="1217C2DA" w14:textId="77777777" w:rsidR="00815FCF" w:rsidRPr="006F2BF0"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349AD693" w14:textId="77777777" w:rsidR="00815FCF" w:rsidRPr="00D06620" w:rsidRDefault="00815FCF" w:rsidP="0050557D">
      <w:pPr>
        <w:overflowPunct w:val="0"/>
        <w:autoSpaceDE w:val="0"/>
        <w:autoSpaceDN w:val="0"/>
        <w:adjustRightInd w:val="0"/>
        <w:spacing w:after="0" w:line="240" w:lineRule="auto"/>
        <w:textAlignment w:val="baseline"/>
        <w:rPr>
          <w:rFonts w:eastAsia="Times New Roman" w:cs="Arial"/>
          <w:b/>
          <w:szCs w:val="21"/>
        </w:rPr>
      </w:pPr>
      <w:r w:rsidRPr="00D06620">
        <w:rPr>
          <w:rFonts w:eastAsia="Times New Roman" w:cs="Arial"/>
          <w:b/>
          <w:szCs w:val="21"/>
        </w:rPr>
        <w:t>HOW DO YOU DO IT?</w:t>
      </w:r>
    </w:p>
    <w:p w14:paraId="332693C7" w14:textId="77777777" w:rsidR="00815FCF" w:rsidRPr="006F2BF0" w:rsidRDefault="00815FCF" w:rsidP="0050557D">
      <w:pPr>
        <w:overflowPunct w:val="0"/>
        <w:autoSpaceDE w:val="0"/>
        <w:autoSpaceDN w:val="0"/>
        <w:adjustRightInd w:val="0"/>
        <w:spacing w:after="0" w:line="240" w:lineRule="auto"/>
        <w:textAlignment w:val="baseline"/>
        <w:rPr>
          <w:rFonts w:eastAsia="Times New Roman" w:cs="Arial"/>
          <w:sz w:val="20"/>
          <w:szCs w:val="20"/>
        </w:rPr>
      </w:pPr>
    </w:p>
    <w:p w14:paraId="6A0012FB" w14:textId="606AC6AC" w:rsidR="00815FCF" w:rsidRPr="004E74B5" w:rsidRDefault="00815FCF" w:rsidP="004E74B5">
      <w:pPr>
        <w:pStyle w:val="ListParagraph"/>
        <w:numPr>
          <w:ilvl w:val="0"/>
          <w:numId w:val="6"/>
        </w:numPr>
        <w:spacing w:after="120"/>
        <w:ind w:hanging="357"/>
        <w:contextualSpacing w:val="0"/>
        <w:rPr>
          <w:szCs w:val="21"/>
        </w:rPr>
      </w:pPr>
      <w:r w:rsidRPr="004E74B5">
        <w:rPr>
          <w:szCs w:val="21"/>
        </w:rPr>
        <w:t>You will meet statutory requirements if you fully and accurately complete the notice of public</w:t>
      </w:r>
      <w:r w:rsidR="00C551EB" w:rsidRPr="004E74B5">
        <w:rPr>
          <w:szCs w:val="21"/>
        </w:rPr>
        <w:t xml:space="preserve"> rights pro forma in this document</w:t>
      </w:r>
      <w:r w:rsidRPr="004E74B5">
        <w:rPr>
          <w:szCs w:val="21"/>
        </w:rPr>
        <w:t>, and</w:t>
      </w:r>
    </w:p>
    <w:p w14:paraId="1FE51149" w14:textId="7B548E2C" w:rsidR="00815FCF" w:rsidRPr="004E74B5" w:rsidRDefault="00815FCF" w:rsidP="004E74B5">
      <w:pPr>
        <w:pStyle w:val="ListParagraph"/>
        <w:numPr>
          <w:ilvl w:val="0"/>
          <w:numId w:val="6"/>
        </w:numPr>
        <w:spacing w:after="120"/>
        <w:ind w:hanging="357"/>
        <w:contextualSpacing w:val="0"/>
        <w:rPr>
          <w:szCs w:val="21"/>
        </w:rPr>
      </w:pPr>
      <w:r w:rsidRPr="004E74B5">
        <w:rPr>
          <w:szCs w:val="21"/>
        </w:rPr>
        <w:t>Publish (</w:t>
      </w:r>
      <w:r w:rsidRPr="004E74B5">
        <w:rPr>
          <w:b/>
          <w:szCs w:val="21"/>
        </w:rPr>
        <w:t>including publication on the smaller authority’s website</w:t>
      </w:r>
      <w:r w:rsidRPr="004E74B5">
        <w:rPr>
          <w:szCs w:val="21"/>
        </w:rPr>
        <w:t>) the following documents, the day before the public rights period commences:</w:t>
      </w:r>
    </w:p>
    <w:p w14:paraId="31D4D8CA" w14:textId="75DF1814" w:rsidR="00C551EB" w:rsidRDefault="00815FCF" w:rsidP="004E74B5">
      <w:pPr>
        <w:pStyle w:val="ListParagraph"/>
        <w:numPr>
          <w:ilvl w:val="1"/>
          <w:numId w:val="6"/>
        </w:numPr>
        <w:spacing w:after="120"/>
        <w:ind w:hanging="357"/>
        <w:contextualSpacing w:val="0"/>
        <w:rPr>
          <w:szCs w:val="21"/>
        </w:rPr>
      </w:pPr>
      <w:r w:rsidRPr="00C551EB">
        <w:rPr>
          <w:szCs w:val="21"/>
        </w:rPr>
        <w:t xml:space="preserve">the approved Sections 1 and 2 of </w:t>
      </w:r>
      <w:r w:rsidR="00414553">
        <w:rPr>
          <w:szCs w:val="21"/>
        </w:rPr>
        <w:t xml:space="preserve">either </w:t>
      </w:r>
      <w:r w:rsidR="004E74B5">
        <w:rPr>
          <w:szCs w:val="21"/>
        </w:rPr>
        <w:t xml:space="preserve">Form </w:t>
      </w:r>
      <w:r w:rsidR="00414553">
        <w:rPr>
          <w:szCs w:val="21"/>
        </w:rPr>
        <w:t xml:space="preserve">2 or 3, whichever is relevant to your smaller authority, of </w:t>
      </w:r>
      <w:r w:rsidRPr="00C551EB">
        <w:rPr>
          <w:szCs w:val="21"/>
        </w:rPr>
        <w:t xml:space="preserve">the </w:t>
      </w:r>
      <w:r w:rsidR="00414553">
        <w:rPr>
          <w:szCs w:val="21"/>
        </w:rPr>
        <w:t>AGAR</w:t>
      </w:r>
      <w:r w:rsidRPr="00C551EB">
        <w:rPr>
          <w:szCs w:val="21"/>
        </w:rPr>
        <w:t>; and</w:t>
      </w:r>
    </w:p>
    <w:p w14:paraId="4D8D8ADC" w14:textId="357EAE87" w:rsidR="00C551EB" w:rsidRPr="00C551EB" w:rsidRDefault="00815FCF" w:rsidP="004E74B5">
      <w:pPr>
        <w:pStyle w:val="ListParagraph"/>
        <w:numPr>
          <w:ilvl w:val="1"/>
          <w:numId w:val="6"/>
        </w:numPr>
        <w:spacing w:after="120"/>
        <w:ind w:hanging="357"/>
        <w:contextualSpacing w:val="0"/>
        <w:rPr>
          <w:szCs w:val="21"/>
        </w:rPr>
      </w:pPr>
      <w:r w:rsidRPr="00C551EB">
        <w:rPr>
          <w:szCs w:val="21"/>
        </w:rPr>
        <w:t xml:space="preserve">the completed Notice of Public Rights and Publication of Unaudited Annual </w:t>
      </w:r>
      <w:r w:rsidR="00D5498D" w:rsidRPr="00C551EB">
        <w:rPr>
          <w:szCs w:val="21"/>
        </w:rPr>
        <w:t xml:space="preserve">Governance &amp; Accountability </w:t>
      </w:r>
      <w:r w:rsidRPr="00C551EB">
        <w:rPr>
          <w:szCs w:val="21"/>
        </w:rPr>
        <w:t>Return</w:t>
      </w:r>
      <w:r w:rsidR="00C551EB" w:rsidRPr="00C551EB">
        <w:rPr>
          <w:szCs w:val="21"/>
        </w:rPr>
        <w:t xml:space="preserve">. Please note that we have </w:t>
      </w:r>
      <w:r w:rsidR="00C551EB">
        <w:rPr>
          <w:szCs w:val="21"/>
        </w:rPr>
        <w:t xml:space="preserve">pre-completed it with the following </w:t>
      </w:r>
      <w:r w:rsidR="00C551EB" w:rsidRPr="004E74B5">
        <w:rPr>
          <w:szCs w:val="21"/>
        </w:rPr>
        <w:t>suggested</w:t>
      </w:r>
      <w:r w:rsidR="00C551EB" w:rsidRPr="00C551EB">
        <w:rPr>
          <w:szCs w:val="21"/>
        </w:rPr>
        <w:t xml:space="preserve"> dates: Monday </w:t>
      </w:r>
      <w:r w:rsidR="0018345F">
        <w:rPr>
          <w:szCs w:val="21"/>
        </w:rPr>
        <w:t>3</w:t>
      </w:r>
      <w:r w:rsidR="00BF3571">
        <w:rPr>
          <w:szCs w:val="21"/>
        </w:rPr>
        <w:t xml:space="preserve"> June – Friday </w:t>
      </w:r>
      <w:r w:rsidR="00EA2CE3">
        <w:rPr>
          <w:szCs w:val="21"/>
        </w:rPr>
        <w:t>1</w:t>
      </w:r>
      <w:r w:rsidR="0018345F">
        <w:rPr>
          <w:szCs w:val="21"/>
        </w:rPr>
        <w:t>2</w:t>
      </w:r>
      <w:r w:rsidR="00BF3571">
        <w:rPr>
          <w:szCs w:val="21"/>
        </w:rPr>
        <w:t xml:space="preserve"> July 20</w:t>
      </w:r>
      <w:r w:rsidR="006F2BF0">
        <w:rPr>
          <w:szCs w:val="21"/>
        </w:rPr>
        <w:t>2</w:t>
      </w:r>
      <w:r w:rsidR="0018345F">
        <w:rPr>
          <w:szCs w:val="21"/>
        </w:rPr>
        <w:t>4</w:t>
      </w:r>
      <w:r w:rsidR="00C551EB" w:rsidRPr="00C551EB">
        <w:rPr>
          <w:szCs w:val="21"/>
        </w:rPr>
        <w:t xml:space="preserve">. </w:t>
      </w:r>
      <w:r w:rsidR="00C551EB">
        <w:rPr>
          <w:szCs w:val="21"/>
        </w:rPr>
        <w:t>(</w:t>
      </w:r>
      <w:r w:rsidR="00C551EB" w:rsidRPr="00C551EB">
        <w:rPr>
          <w:szCs w:val="21"/>
        </w:rPr>
        <w:t>The latest possible dates that comply with the statutory requiremen</w:t>
      </w:r>
      <w:r w:rsidR="00BF3571">
        <w:rPr>
          <w:szCs w:val="21"/>
        </w:rPr>
        <w:t xml:space="preserve">ts are </w:t>
      </w:r>
      <w:r w:rsidR="00EA2CE3">
        <w:rPr>
          <w:szCs w:val="21"/>
        </w:rPr>
        <w:t>Monday</w:t>
      </w:r>
      <w:r w:rsidR="00106141">
        <w:rPr>
          <w:szCs w:val="21"/>
        </w:rPr>
        <w:t xml:space="preserve"> </w:t>
      </w:r>
      <w:r w:rsidR="0018345F">
        <w:rPr>
          <w:szCs w:val="21"/>
        </w:rPr>
        <w:t>1</w:t>
      </w:r>
      <w:r w:rsidR="00BF3571">
        <w:rPr>
          <w:szCs w:val="21"/>
        </w:rPr>
        <w:t xml:space="preserve"> July –</w:t>
      </w:r>
      <w:r w:rsidR="00EA2CE3">
        <w:rPr>
          <w:szCs w:val="21"/>
        </w:rPr>
        <w:t>Friday</w:t>
      </w:r>
      <w:r w:rsidR="006F2BF0">
        <w:rPr>
          <w:szCs w:val="21"/>
        </w:rPr>
        <w:t xml:space="preserve"> </w:t>
      </w:r>
      <w:r w:rsidR="0018345F">
        <w:rPr>
          <w:szCs w:val="21"/>
        </w:rPr>
        <w:t>9</w:t>
      </w:r>
      <w:r w:rsidR="00BF3571">
        <w:rPr>
          <w:szCs w:val="21"/>
        </w:rPr>
        <w:t xml:space="preserve"> August 20</w:t>
      </w:r>
      <w:r w:rsidR="00C4713C">
        <w:rPr>
          <w:szCs w:val="21"/>
        </w:rPr>
        <w:t>2</w:t>
      </w:r>
      <w:r w:rsidR="0018345F">
        <w:rPr>
          <w:szCs w:val="21"/>
        </w:rPr>
        <w:t>4</w:t>
      </w:r>
      <w:r w:rsidR="00C551EB">
        <w:rPr>
          <w:szCs w:val="21"/>
        </w:rPr>
        <w:t>)</w:t>
      </w:r>
      <w:r w:rsidRPr="00C551EB">
        <w:rPr>
          <w:szCs w:val="21"/>
        </w:rPr>
        <w:t xml:space="preserve">; and </w:t>
      </w:r>
    </w:p>
    <w:p w14:paraId="4A14ECB8" w14:textId="1C312560" w:rsidR="003D2B77" w:rsidRDefault="00815FCF" w:rsidP="004E74B5">
      <w:pPr>
        <w:pStyle w:val="ListParagraph"/>
        <w:numPr>
          <w:ilvl w:val="1"/>
          <w:numId w:val="6"/>
        </w:numPr>
        <w:spacing w:after="120"/>
        <w:ind w:hanging="357"/>
        <w:contextualSpacing w:val="0"/>
        <w:rPr>
          <w:szCs w:val="21"/>
        </w:rPr>
      </w:pPr>
      <w:r w:rsidRPr="00C551EB">
        <w:rPr>
          <w:szCs w:val="21"/>
        </w:rPr>
        <w:t>the notes which accompany the Notice (</w:t>
      </w:r>
      <w:r w:rsidR="00BF3571">
        <w:rPr>
          <w:szCs w:val="21"/>
        </w:rPr>
        <w:t>Local auth</w:t>
      </w:r>
      <w:r w:rsidR="00921065" w:rsidRPr="00C551EB">
        <w:rPr>
          <w:szCs w:val="21"/>
        </w:rPr>
        <w:t>ority accounts: a summary of your rights</w:t>
      </w:r>
      <w:r w:rsidRPr="00C551EB">
        <w:rPr>
          <w:szCs w:val="21"/>
        </w:rPr>
        <w:t>).</w:t>
      </w:r>
      <w:r w:rsidR="003D2B77">
        <w:rPr>
          <w:szCs w:val="21"/>
        </w:rPr>
        <w:br w:type="page"/>
      </w:r>
    </w:p>
    <w:p w14:paraId="7EB9E358" w14:textId="343B2C08" w:rsidR="00815FCF" w:rsidRPr="00D06620" w:rsidRDefault="003F371A" w:rsidP="00815FCF">
      <w:pPr>
        <w:spacing w:after="0" w:line="240" w:lineRule="auto"/>
        <w:jc w:val="center"/>
        <w:rPr>
          <w:rFonts w:eastAsia="Times New Roman" w:cs="Arial"/>
          <w:b/>
          <w:sz w:val="28"/>
          <w:szCs w:val="28"/>
        </w:rPr>
      </w:pPr>
      <w:r w:rsidRPr="003F371A">
        <w:rPr>
          <w:rFonts w:eastAsia="Times New Roman" w:cs="Arial"/>
          <w:b/>
          <w:sz w:val="16"/>
          <w:szCs w:val="16"/>
        </w:rPr>
        <w:lastRenderedPageBreak/>
        <w:t>Smaller authority name:</w:t>
      </w:r>
      <w:r>
        <w:rPr>
          <w:rFonts w:eastAsia="Times New Roman" w:cs="Arial"/>
          <w:b/>
          <w:sz w:val="28"/>
          <w:szCs w:val="28"/>
        </w:rPr>
        <w:t xml:space="preserve"> _</w:t>
      </w:r>
      <w:r w:rsidR="00C41182">
        <w:rPr>
          <w:rFonts w:eastAsia="Times New Roman" w:cs="Arial"/>
          <w:b/>
          <w:sz w:val="28"/>
          <w:szCs w:val="28"/>
        </w:rPr>
        <w:t>Westfield Parish Council</w:t>
      </w:r>
      <w:r>
        <w:rPr>
          <w:rFonts w:eastAsia="Times New Roman" w:cs="Arial"/>
          <w:b/>
          <w:sz w:val="28"/>
          <w:szCs w:val="28"/>
        </w:rPr>
        <w:t>________</w:t>
      </w:r>
    </w:p>
    <w:p w14:paraId="3C53B136" w14:textId="77777777" w:rsidR="00815FCF" w:rsidRPr="00D06620" w:rsidRDefault="00815FCF" w:rsidP="00815FCF">
      <w:pPr>
        <w:spacing w:after="0" w:line="240" w:lineRule="auto"/>
        <w:jc w:val="center"/>
        <w:rPr>
          <w:rFonts w:eastAsia="Times New Roman" w:cs="Arial"/>
          <w:b/>
          <w:szCs w:val="21"/>
        </w:rPr>
      </w:pPr>
    </w:p>
    <w:p w14:paraId="71C24366" w14:textId="77777777" w:rsidR="00815FCF" w:rsidRPr="00D06620" w:rsidRDefault="00815FCF" w:rsidP="00815FCF">
      <w:pPr>
        <w:overflowPunct w:val="0"/>
        <w:autoSpaceDE w:val="0"/>
        <w:autoSpaceDN w:val="0"/>
        <w:adjustRightInd w:val="0"/>
        <w:spacing w:after="120" w:line="240" w:lineRule="auto"/>
        <w:ind w:left="1701" w:right="1627"/>
        <w:jc w:val="center"/>
        <w:textAlignment w:val="baseline"/>
        <w:rPr>
          <w:rFonts w:eastAsia="Times New Roman" w:cs="Arial"/>
          <w:b/>
          <w:sz w:val="24"/>
          <w:szCs w:val="24"/>
        </w:rPr>
      </w:pPr>
      <w:r w:rsidRPr="00D06620">
        <w:rPr>
          <w:rFonts w:eastAsia="Times New Roman" w:cs="Arial"/>
          <w:b/>
          <w:sz w:val="24"/>
          <w:szCs w:val="24"/>
        </w:rPr>
        <w:t xml:space="preserve">NOTICE OF </w:t>
      </w:r>
      <w:r>
        <w:rPr>
          <w:rFonts w:eastAsia="Times New Roman" w:cs="Arial"/>
          <w:b/>
          <w:sz w:val="24"/>
          <w:szCs w:val="24"/>
        </w:rPr>
        <w:t xml:space="preserve">PUBLIC </w:t>
      </w:r>
      <w:r w:rsidRPr="00D06620">
        <w:rPr>
          <w:rFonts w:eastAsia="Times New Roman" w:cs="Arial"/>
          <w:b/>
          <w:sz w:val="24"/>
          <w:szCs w:val="24"/>
        </w:rPr>
        <w:t>RIGHTS</w:t>
      </w:r>
      <w:r>
        <w:rPr>
          <w:rFonts w:eastAsia="Times New Roman" w:cs="Arial"/>
          <w:b/>
          <w:sz w:val="24"/>
          <w:szCs w:val="24"/>
        </w:rPr>
        <w:t xml:space="preserve"> AND PUBLICATION </w:t>
      </w:r>
      <w:r w:rsidR="00D5498D">
        <w:rPr>
          <w:rFonts w:eastAsia="Times New Roman" w:cs="Arial"/>
          <w:b/>
          <w:sz w:val="24"/>
          <w:szCs w:val="24"/>
        </w:rPr>
        <w:t>O</w:t>
      </w:r>
      <w:r>
        <w:rPr>
          <w:rFonts w:eastAsia="Times New Roman" w:cs="Arial"/>
          <w:b/>
          <w:sz w:val="24"/>
          <w:szCs w:val="24"/>
        </w:rPr>
        <w:t xml:space="preserve">F UNAUDITED ANNUAL </w:t>
      </w:r>
      <w:r w:rsidR="00C644E5">
        <w:rPr>
          <w:rFonts w:eastAsia="Times New Roman" w:cs="Arial"/>
          <w:b/>
          <w:sz w:val="24"/>
          <w:szCs w:val="24"/>
        </w:rPr>
        <w:t xml:space="preserve">GOVERNANCE &amp; </w:t>
      </w:r>
      <w:r w:rsidR="00D5498D">
        <w:rPr>
          <w:rFonts w:eastAsia="Times New Roman" w:cs="Arial"/>
          <w:b/>
          <w:sz w:val="24"/>
          <w:szCs w:val="24"/>
        </w:rPr>
        <w:t>A</w:t>
      </w:r>
      <w:r w:rsidR="00C644E5">
        <w:rPr>
          <w:rFonts w:eastAsia="Times New Roman" w:cs="Arial"/>
          <w:b/>
          <w:sz w:val="24"/>
          <w:szCs w:val="24"/>
        </w:rPr>
        <w:t xml:space="preserve">CCOUNTABILITY </w:t>
      </w:r>
      <w:r>
        <w:rPr>
          <w:rFonts w:eastAsia="Times New Roman" w:cs="Arial"/>
          <w:b/>
          <w:sz w:val="24"/>
          <w:szCs w:val="24"/>
        </w:rPr>
        <w:t>RETURN</w:t>
      </w:r>
    </w:p>
    <w:p w14:paraId="44A097A4" w14:textId="3595DA9C"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ACCOUNTS FOR THE YEAR ENDED 31 MARCH 20</w:t>
      </w:r>
      <w:r w:rsidR="006F2BF0">
        <w:rPr>
          <w:rFonts w:eastAsia="Times New Roman" w:cs="Arial"/>
          <w:b/>
          <w:szCs w:val="21"/>
        </w:rPr>
        <w:t>2</w:t>
      </w:r>
      <w:r w:rsidR="0018345F">
        <w:rPr>
          <w:rFonts w:eastAsia="Times New Roman" w:cs="Arial"/>
          <w:b/>
          <w:szCs w:val="21"/>
        </w:rPr>
        <w:t>4</w:t>
      </w:r>
    </w:p>
    <w:p w14:paraId="5FE64485" w14:textId="77777777"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p>
    <w:p w14:paraId="1FDF8945" w14:textId="77777777"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Local Audit and Accountability Act 2014 Sections 26 and 27</w:t>
      </w:r>
      <w:r w:rsidRPr="00D06620">
        <w:rPr>
          <w:rFonts w:eastAsia="Times New Roman" w:cs="Arial"/>
          <w:b/>
          <w:szCs w:val="21"/>
        </w:rPr>
        <w:t xml:space="preserve"> </w:t>
      </w:r>
    </w:p>
    <w:p w14:paraId="5DA1E592" w14:textId="77777777"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The Accounts and Audit Regulations 201</w:t>
      </w:r>
      <w:r>
        <w:rPr>
          <w:rFonts w:eastAsia="Times New Roman" w:cs="Arial"/>
          <w:b/>
          <w:szCs w:val="21"/>
        </w:rPr>
        <w:t>5</w:t>
      </w:r>
      <w:r w:rsidRPr="00D06620">
        <w:rPr>
          <w:rFonts w:eastAsia="Times New Roman" w:cs="Arial"/>
          <w:b/>
          <w:szCs w:val="21"/>
        </w:rPr>
        <w:t xml:space="preserve"> (SI 201</w:t>
      </w:r>
      <w:r>
        <w:rPr>
          <w:rFonts w:eastAsia="Times New Roman" w:cs="Arial"/>
          <w:b/>
          <w:szCs w:val="21"/>
        </w:rPr>
        <w:t>5/234</w:t>
      </w:r>
      <w:r w:rsidRPr="00D06620">
        <w:rPr>
          <w:rFonts w:eastAsia="Times New Roman" w:cs="Arial"/>
          <w:b/>
          <w:szCs w:val="21"/>
        </w:rPr>
        <w:t>)</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83"/>
        <w:gridCol w:w="2948"/>
      </w:tblGrid>
      <w:tr w:rsidR="00815FCF" w:rsidRPr="00D06620" w14:paraId="71AFFCED" w14:textId="77777777" w:rsidTr="00C41182">
        <w:tc>
          <w:tcPr>
            <w:tcW w:w="7083" w:type="dxa"/>
          </w:tcPr>
          <w:p w14:paraId="26F0F326" w14:textId="77777777"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b/>
                <w:sz w:val="24"/>
                <w:szCs w:val="24"/>
              </w:rPr>
            </w:pPr>
            <w:r w:rsidRPr="00D06620">
              <w:rPr>
                <w:rFonts w:eastAsia="Times New Roman" w:cs="Arial"/>
                <w:b/>
                <w:sz w:val="24"/>
                <w:szCs w:val="24"/>
              </w:rPr>
              <w:t>NOTICE</w:t>
            </w:r>
          </w:p>
        </w:tc>
        <w:tc>
          <w:tcPr>
            <w:tcW w:w="2948" w:type="dxa"/>
          </w:tcPr>
          <w:p w14:paraId="04ACBBDF" w14:textId="77777777"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szCs w:val="21"/>
              </w:rPr>
            </w:pPr>
            <w:r w:rsidRPr="00D06620">
              <w:rPr>
                <w:rFonts w:eastAsia="Times New Roman" w:cs="Arial"/>
                <w:szCs w:val="21"/>
              </w:rPr>
              <w:t>NOTES</w:t>
            </w:r>
          </w:p>
        </w:tc>
      </w:tr>
      <w:tr w:rsidR="00815FCF" w:rsidRPr="00D06620" w14:paraId="103019AE" w14:textId="77777777" w:rsidTr="00C41182">
        <w:tc>
          <w:tcPr>
            <w:tcW w:w="7083" w:type="dxa"/>
          </w:tcPr>
          <w:p w14:paraId="078702AB"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617E03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3A4FCA1A" w14:textId="3A4A3AC0" w:rsidR="00815FCF" w:rsidRPr="00D06620" w:rsidRDefault="00815FCF" w:rsidP="00743C17">
            <w:pPr>
              <w:overflowPunct w:val="0"/>
              <w:autoSpaceDE w:val="0"/>
              <w:autoSpaceDN w:val="0"/>
              <w:adjustRightInd w:val="0"/>
              <w:spacing w:after="240" w:line="240" w:lineRule="auto"/>
              <w:jc w:val="left"/>
              <w:textAlignment w:val="baseline"/>
              <w:rPr>
                <w:rFonts w:eastAsia="Times New Roman" w:cs="Arial"/>
                <w:b/>
                <w:sz w:val="18"/>
                <w:szCs w:val="18"/>
              </w:rPr>
            </w:pPr>
            <w:r>
              <w:rPr>
                <w:rFonts w:eastAsia="Times New Roman" w:cs="Arial"/>
                <w:b/>
                <w:sz w:val="18"/>
                <w:szCs w:val="18"/>
              </w:rPr>
              <w:t xml:space="preserve">1. </w:t>
            </w:r>
            <w:r w:rsidRPr="00D06620">
              <w:rPr>
                <w:rFonts w:eastAsia="Times New Roman" w:cs="Arial"/>
                <w:b/>
                <w:sz w:val="18"/>
                <w:szCs w:val="18"/>
              </w:rPr>
              <w:t>Date of announcement___</w:t>
            </w:r>
            <w:r>
              <w:rPr>
                <w:rFonts w:eastAsia="Times New Roman" w:cs="Arial"/>
                <w:b/>
                <w:sz w:val="18"/>
                <w:szCs w:val="18"/>
              </w:rPr>
              <w:t>_</w:t>
            </w:r>
            <w:r w:rsidR="00C41182">
              <w:rPr>
                <w:rFonts w:eastAsia="Times New Roman" w:cs="Arial"/>
                <w:b/>
                <w:sz w:val="18"/>
                <w:szCs w:val="18"/>
              </w:rPr>
              <w:t>0</w:t>
            </w:r>
            <w:r w:rsidR="0076046C">
              <w:rPr>
                <w:rFonts w:eastAsia="Times New Roman" w:cs="Arial"/>
                <w:b/>
                <w:sz w:val="18"/>
                <w:szCs w:val="18"/>
              </w:rPr>
              <w:t>3</w:t>
            </w:r>
            <w:r w:rsidR="00C41182">
              <w:rPr>
                <w:rFonts w:eastAsia="Times New Roman" w:cs="Arial"/>
                <w:b/>
                <w:sz w:val="18"/>
                <w:szCs w:val="18"/>
              </w:rPr>
              <w:t>/06/2024</w:t>
            </w:r>
            <w:r>
              <w:rPr>
                <w:rFonts w:eastAsia="Times New Roman" w:cs="Arial"/>
                <w:b/>
                <w:sz w:val="18"/>
                <w:szCs w:val="18"/>
              </w:rPr>
              <w:t>____________</w:t>
            </w:r>
            <w:r w:rsidRPr="00D06620">
              <w:rPr>
                <w:rFonts w:eastAsia="Times New Roman" w:cs="Arial"/>
                <w:b/>
                <w:sz w:val="18"/>
                <w:szCs w:val="18"/>
              </w:rPr>
              <w:t>_________________</w:t>
            </w:r>
            <w:r w:rsidRPr="00D06620">
              <w:rPr>
                <w:rFonts w:eastAsia="Times New Roman" w:cs="Arial"/>
                <w:sz w:val="18"/>
                <w:szCs w:val="18"/>
              </w:rPr>
              <w:t>(a)</w:t>
            </w:r>
          </w:p>
          <w:p w14:paraId="22091A18" w14:textId="77777777" w:rsidR="00815FCF"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2. </w:t>
            </w:r>
            <w:r w:rsidRPr="00D06620">
              <w:rPr>
                <w:rFonts w:eastAsia="Times New Roman" w:cs="Arial"/>
                <w:b/>
                <w:sz w:val="18"/>
                <w:szCs w:val="18"/>
              </w:rPr>
              <w:t xml:space="preserve">Each year the </w:t>
            </w:r>
            <w:r>
              <w:rPr>
                <w:rFonts w:eastAsia="Times New Roman" w:cs="Arial"/>
                <w:b/>
                <w:sz w:val="18"/>
                <w:szCs w:val="18"/>
              </w:rPr>
              <w:t>smaller authorit</w:t>
            </w:r>
            <w:r w:rsidRPr="00D06620">
              <w:rPr>
                <w:rFonts w:eastAsia="Times New Roman" w:cs="Arial"/>
                <w:b/>
                <w:sz w:val="18"/>
                <w:szCs w:val="18"/>
              </w:rPr>
              <w:t xml:space="preserve">y’s </w:t>
            </w:r>
            <w:r>
              <w:rPr>
                <w:rFonts w:eastAsia="Times New Roman" w:cs="Arial"/>
                <w:b/>
                <w:sz w:val="18"/>
                <w:szCs w:val="18"/>
              </w:rPr>
              <w:t>A</w:t>
            </w:r>
            <w:r w:rsidRPr="00D06620">
              <w:rPr>
                <w:rFonts w:eastAsia="Times New Roman" w:cs="Arial"/>
                <w:b/>
                <w:sz w:val="18"/>
                <w:szCs w:val="18"/>
              </w:rPr>
              <w:t xml:space="preserve">nnual </w:t>
            </w:r>
            <w:r w:rsidR="00C644E5">
              <w:rPr>
                <w:rFonts w:eastAsia="Times New Roman" w:cs="Arial"/>
                <w:b/>
                <w:sz w:val="18"/>
                <w:szCs w:val="18"/>
              </w:rPr>
              <w:t xml:space="preserve">Governance and Accountability </w:t>
            </w:r>
            <w:r>
              <w:rPr>
                <w:rFonts w:eastAsia="Times New Roman" w:cs="Arial"/>
                <w:b/>
                <w:sz w:val="18"/>
                <w:szCs w:val="18"/>
              </w:rPr>
              <w:t>R</w:t>
            </w:r>
            <w:r w:rsidRPr="00D06620">
              <w:rPr>
                <w:rFonts w:eastAsia="Times New Roman" w:cs="Arial"/>
                <w:b/>
                <w:sz w:val="18"/>
                <w:szCs w:val="18"/>
              </w:rPr>
              <w:t xml:space="preserve">eturn </w:t>
            </w:r>
            <w:r w:rsidR="00C644E5">
              <w:rPr>
                <w:rFonts w:eastAsia="Times New Roman" w:cs="Arial"/>
                <w:b/>
                <w:sz w:val="18"/>
                <w:szCs w:val="18"/>
              </w:rPr>
              <w:t xml:space="preserve">(AGAR) </w:t>
            </w:r>
            <w:r>
              <w:rPr>
                <w:rFonts w:eastAsia="Times New Roman" w:cs="Arial"/>
                <w:b/>
                <w:sz w:val="18"/>
                <w:szCs w:val="18"/>
              </w:rPr>
              <w:t>needs to be reviewed by an external</w:t>
            </w:r>
            <w:r w:rsidRPr="00D06620">
              <w:rPr>
                <w:rFonts w:eastAsia="Times New Roman" w:cs="Arial"/>
                <w:b/>
                <w:sz w:val="18"/>
                <w:szCs w:val="18"/>
              </w:rPr>
              <w:t xml:space="preserve"> auditor appointed by </w:t>
            </w:r>
            <w:r w:rsidR="00C644E5">
              <w:rPr>
                <w:rFonts w:eastAsia="Times New Roman" w:cs="Arial"/>
                <w:b/>
                <w:sz w:val="18"/>
                <w:szCs w:val="18"/>
              </w:rPr>
              <w:t>Smaller Authorities’ Audit Appointments Ltd</w:t>
            </w:r>
            <w:r w:rsidRPr="00D06620">
              <w:rPr>
                <w:rFonts w:eastAsia="Times New Roman" w:cs="Arial"/>
                <w:b/>
                <w:sz w:val="18"/>
                <w:szCs w:val="18"/>
              </w:rPr>
              <w:t xml:space="preserve">.  </w:t>
            </w:r>
            <w:r>
              <w:rPr>
                <w:rFonts w:eastAsia="Times New Roman" w:cs="Arial"/>
                <w:b/>
                <w:sz w:val="18"/>
                <w:szCs w:val="18"/>
              </w:rPr>
              <w:t xml:space="preserve">The unaudited </w:t>
            </w:r>
            <w:r w:rsidR="00C644E5">
              <w:rPr>
                <w:rFonts w:eastAsia="Times New Roman" w:cs="Arial"/>
                <w:b/>
                <w:sz w:val="18"/>
                <w:szCs w:val="18"/>
              </w:rPr>
              <w:t>AGAR</w:t>
            </w:r>
            <w:r>
              <w:rPr>
                <w:rFonts w:eastAsia="Times New Roman" w:cs="Arial"/>
                <w:b/>
                <w:sz w:val="18"/>
                <w:szCs w:val="18"/>
              </w:rPr>
              <w:t xml:space="preserve"> has been published with this notice. As it has yet to be reviewed by the appointed auditor, it is subject to change </w:t>
            </w:r>
            <w:proofErr w:type="gramStart"/>
            <w:r>
              <w:rPr>
                <w:rFonts w:eastAsia="Times New Roman" w:cs="Arial"/>
                <w:b/>
                <w:sz w:val="18"/>
                <w:szCs w:val="18"/>
              </w:rPr>
              <w:t>as a result of</w:t>
            </w:r>
            <w:proofErr w:type="gramEnd"/>
            <w:r>
              <w:rPr>
                <w:rFonts w:eastAsia="Times New Roman" w:cs="Arial"/>
                <w:b/>
                <w:sz w:val="18"/>
                <w:szCs w:val="18"/>
              </w:rPr>
              <w:t xml:space="preserve"> that review. </w:t>
            </w:r>
          </w:p>
          <w:p w14:paraId="523ACB9B" w14:textId="0F9C8DB8"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sidRPr="00D06620">
              <w:rPr>
                <w:rFonts w:eastAsia="Times New Roman" w:cs="Arial"/>
                <w:b/>
                <w:sz w:val="18"/>
                <w:szCs w:val="18"/>
              </w:rPr>
              <w:t>Any person interested has the right to inspect</w:t>
            </w:r>
            <w:r>
              <w:rPr>
                <w:rFonts w:eastAsia="Times New Roman" w:cs="Arial"/>
                <w:b/>
                <w:sz w:val="18"/>
                <w:szCs w:val="18"/>
              </w:rPr>
              <w:t xml:space="preserve"> and make copies of the</w:t>
            </w:r>
            <w:r w:rsidRPr="00D06620">
              <w:rPr>
                <w:rFonts w:eastAsia="Times New Roman" w:cs="Arial"/>
                <w:b/>
                <w:sz w:val="18"/>
                <w:szCs w:val="18"/>
              </w:rPr>
              <w:t xml:space="preserve"> </w:t>
            </w:r>
            <w:r w:rsidRPr="00830ECB">
              <w:rPr>
                <w:rFonts w:eastAsia="Times New Roman" w:cs="Arial"/>
                <w:b/>
                <w:sz w:val="18"/>
                <w:szCs w:val="18"/>
              </w:rPr>
              <w:t>accounting records for the financial year to which the audit relates and all books, deeds, contracts, bills, vouchers, receipts and other documents relating to those records</w:t>
            </w:r>
            <w:r w:rsidRPr="00830ECB" w:rsidDel="008D7C6C">
              <w:rPr>
                <w:rFonts w:eastAsia="Times New Roman" w:cs="Arial"/>
                <w:b/>
                <w:sz w:val="18"/>
                <w:szCs w:val="18"/>
              </w:rPr>
              <w:t xml:space="preserve"> </w:t>
            </w:r>
            <w:r w:rsidRPr="00830ECB">
              <w:rPr>
                <w:rFonts w:eastAsia="Times New Roman" w:cs="Arial"/>
                <w:b/>
                <w:sz w:val="18"/>
                <w:szCs w:val="18"/>
              </w:rPr>
              <w:t>must be made available for inspection by any person interested</w:t>
            </w:r>
            <w:r w:rsidR="00270726">
              <w:rPr>
                <w:rFonts w:eastAsia="Times New Roman" w:cs="Arial"/>
                <w:b/>
                <w:sz w:val="18"/>
                <w:szCs w:val="18"/>
              </w:rPr>
              <w:t>.</w:t>
            </w:r>
            <w:r w:rsidR="005A520D">
              <w:rPr>
                <w:rFonts w:eastAsia="Times New Roman" w:cs="Arial"/>
                <w:b/>
                <w:sz w:val="18"/>
                <w:szCs w:val="18"/>
              </w:rPr>
              <w:t xml:space="preserve"> </w:t>
            </w:r>
            <w:r w:rsidRPr="00D06620">
              <w:rPr>
                <w:rFonts w:eastAsia="Times New Roman" w:cs="Arial"/>
                <w:b/>
                <w:sz w:val="18"/>
                <w:szCs w:val="18"/>
              </w:rPr>
              <w:t>For the year ended 31 March 20</w:t>
            </w:r>
            <w:r w:rsidR="006F2BF0">
              <w:rPr>
                <w:rFonts w:eastAsia="Times New Roman" w:cs="Arial"/>
                <w:b/>
                <w:sz w:val="18"/>
                <w:szCs w:val="18"/>
              </w:rPr>
              <w:t>2</w:t>
            </w:r>
            <w:r w:rsidR="0018345F">
              <w:rPr>
                <w:rFonts w:eastAsia="Times New Roman" w:cs="Arial"/>
                <w:b/>
                <w:sz w:val="18"/>
                <w:szCs w:val="18"/>
              </w:rPr>
              <w:t>4</w:t>
            </w:r>
            <w:r w:rsidR="00C644E5">
              <w:rPr>
                <w:rFonts w:eastAsia="Times New Roman" w:cs="Arial"/>
                <w:b/>
                <w:sz w:val="18"/>
                <w:szCs w:val="18"/>
              </w:rPr>
              <w:t>,</w:t>
            </w:r>
            <w:r w:rsidRPr="00D06620">
              <w:rPr>
                <w:rFonts w:eastAsia="Times New Roman" w:cs="Arial"/>
                <w:b/>
                <w:sz w:val="18"/>
                <w:szCs w:val="18"/>
              </w:rPr>
              <w:t xml:space="preserve"> these documents will be available on reasonable notice by application to:</w:t>
            </w:r>
          </w:p>
          <w:p w14:paraId="34A1DEB0"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2109F159" w14:textId="47EB8A21" w:rsidR="00C41182" w:rsidRDefault="00815FCF" w:rsidP="00C41182">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(b) </w:t>
            </w:r>
            <w:r w:rsidRPr="00D06620">
              <w:rPr>
                <w:rFonts w:eastAsia="Times New Roman" w:cs="Arial"/>
                <w:sz w:val="18"/>
                <w:szCs w:val="18"/>
              </w:rPr>
              <w:tab/>
            </w:r>
            <w:r w:rsidRPr="00D06620">
              <w:rPr>
                <w:rFonts w:eastAsia="Times New Roman" w:cs="Arial"/>
                <w:sz w:val="18"/>
                <w:szCs w:val="18"/>
              </w:rPr>
              <w:tab/>
            </w:r>
            <w:r w:rsidR="00C41182">
              <w:rPr>
                <w:rFonts w:eastAsia="Times New Roman" w:cs="Arial"/>
                <w:sz w:val="18"/>
                <w:szCs w:val="18"/>
              </w:rPr>
              <w:t>Jane Clarke, Proper Officer and Responsible Financial Officer</w:t>
            </w:r>
          </w:p>
          <w:p w14:paraId="157CA57F" w14:textId="77777777" w:rsidR="00C41182" w:rsidRDefault="00C41182" w:rsidP="00C41182">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Pr>
                <w:rFonts w:eastAsia="Times New Roman" w:cs="Arial"/>
                <w:sz w:val="18"/>
                <w:szCs w:val="18"/>
              </w:rPr>
              <w:t xml:space="preserve">       Westfield Parish Council, PO Box 66, TN19 7FE</w:t>
            </w:r>
          </w:p>
          <w:p w14:paraId="69E5BB85" w14:textId="77777777" w:rsidR="00C41182" w:rsidRDefault="00C41182" w:rsidP="00C41182">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Pr>
                <w:rFonts w:eastAsia="Times New Roman" w:cs="Arial"/>
                <w:sz w:val="18"/>
                <w:szCs w:val="18"/>
              </w:rPr>
              <w:t xml:space="preserve">       01424 575266</w:t>
            </w:r>
          </w:p>
          <w:p w14:paraId="2D57DAF9" w14:textId="77777777" w:rsidR="00C41182" w:rsidRDefault="00C41182" w:rsidP="00C41182">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Pr>
                <w:rFonts w:eastAsia="Times New Roman" w:cs="Arial"/>
                <w:sz w:val="18"/>
                <w:szCs w:val="18"/>
              </w:rPr>
              <w:t xml:space="preserve">       </w:t>
            </w:r>
            <w:hyperlink r:id="rId11" w:history="1">
              <w:r>
                <w:rPr>
                  <w:rStyle w:val="Hyperlink"/>
                  <w:rFonts w:eastAsia="Times New Roman" w:cs="Arial"/>
                  <w:sz w:val="18"/>
                  <w:szCs w:val="18"/>
                </w:rPr>
                <w:t>clerk@westfieldcouncil.org.uk</w:t>
              </w:r>
            </w:hyperlink>
            <w:r>
              <w:rPr>
                <w:rFonts w:eastAsia="Times New Roman" w:cs="Arial"/>
                <w:sz w:val="18"/>
                <w:szCs w:val="18"/>
              </w:rPr>
              <w:t xml:space="preserve"> </w:t>
            </w:r>
          </w:p>
          <w:p w14:paraId="38E7898C" w14:textId="1E784D63"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259496C7" w14:textId="3DBD1BF2"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commencing on (c) </w:t>
            </w:r>
            <w:r w:rsidR="003F371A">
              <w:rPr>
                <w:rFonts w:eastAsia="Times New Roman" w:cs="Arial"/>
                <w:sz w:val="18"/>
                <w:szCs w:val="18"/>
              </w:rPr>
              <w:t>__</w:t>
            </w:r>
            <w:r w:rsidR="0076046C" w:rsidRPr="0076046C">
              <w:rPr>
                <w:rFonts w:eastAsia="Times New Roman" w:cs="Arial"/>
                <w:b/>
                <w:bCs/>
                <w:sz w:val="18"/>
                <w:szCs w:val="18"/>
              </w:rPr>
              <w:t>Tuesday 4</w:t>
            </w:r>
            <w:r w:rsidR="00BF3571">
              <w:rPr>
                <w:rFonts w:eastAsia="Times New Roman" w:cs="Arial"/>
                <w:b/>
                <w:sz w:val="18"/>
                <w:szCs w:val="18"/>
              </w:rPr>
              <w:t xml:space="preserve"> June 20</w:t>
            </w:r>
            <w:r w:rsidR="006F2BF0">
              <w:rPr>
                <w:rFonts w:eastAsia="Times New Roman" w:cs="Arial"/>
                <w:b/>
                <w:sz w:val="18"/>
                <w:szCs w:val="18"/>
              </w:rPr>
              <w:t>2</w:t>
            </w:r>
            <w:r w:rsidR="0018345F">
              <w:rPr>
                <w:rFonts w:eastAsia="Times New Roman" w:cs="Arial"/>
                <w:b/>
                <w:sz w:val="18"/>
                <w:szCs w:val="18"/>
              </w:rPr>
              <w:t>4</w:t>
            </w:r>
            <w:r w:rsidR="00C551EB">
              <w:rPr>
                <w:rFonts w:eastAsia="Times New Roman" w:cs="Arial"/>
                <w:sz w:val="18"/>
                <w:szCs w:val="18"/>
              </w:rPr>
              <w:t xml:space="preserve"> </w:t>
            </w:r>
            <w:r w:rsidR="003F371A">
              <w:rPr>
                <w:rFonts w:eastAsia="Times New Roman" w:cs="Arial"/>
                <w:sz w:val="18"/>
                <w:szCs w:val="18"/>
              </w:rPr>
              <w:t>_______________________</w:t>
            </w:r>
            <w:r w:rsidRPr="00D06620">
              <w:rPr>
                <w:rFonts w:eastAsia="Times New Roman" w:cs="Arial"/>
                <w:sz w:val="18"/>
                <w:szCs w:val="18"/>
              </w:rPr>
              <w:t xml:space="preserve"> </w:t>
            </w:r>
          </w:p>
          <w:p w14:paraId="50691EBE" w14:textId="77777777" w:rsidR="00815FCF" w:rsidRPr="00D06620" w:rsidRDefault="00815FCF" w:rsidP="004E74B5">
            <w:pPr>
              <w:tabs>
                <w:tab w:val="left" w:pos="284"/>
                <w:tab w:val="left" w:pos="709"/>
              </w:tabs>
              <w:overflowPunct w:val="0"/>
              <w:autoSpaceDE w:val="0"/>
              <w:autoSpaceDN w:val="0"/>
              <w:adjustRightInd w:val="0"/>
              <w:spacing w:after="0" w:line="240" w:lineRule="auto"/>
              <w:textAlignment w:val="baseline"/>
              <w:rPr>
                <w:rFonts w:eastAsia="Times New Roman" w:cs="Arial"/>
                <w:sz w:val="18"/>
                <w:szCs w:val="18"/>
              </w:rPr>
            </w:pPr>
          </w:p>
          <w:p w14:paraId="6BCD3FAE" w14:textId="77777777" w:rsidR="00815FCF" w:rsidRPr="00D06620" w:rsidRDefault="00815FCF" w:rsidP="00743C17">
            <w:pPr>
              <w:tabs>
                <w:tab w:val="left" w:pos="284"/>
                <w:tab w:val="left" w:pos="709"/>
              </w:tabs>
              <w:overflowPunct w:val="0"/>
              <w:autoSpaceDE w:val="0"/>
              <w:autoSpaceDN w:val="0"/>
              <w:adjustRightInd w:val="0"/>
              <w:spacing w:after="120" w:line="240" w:lineRule="auto"/>
              <w:ind w:left="357"/>
              <w:textAlignment w:val="baseline"/>
              <w:rPr>
                <w:rFonts w:eastAsia="Times New Roman" w:cs="Arial"/>
                <w:sz w:val="18"/>
                <w:szCs w:val="18"/>
              </w:rPr>
            </w:pPr>
          </w:p>
          <w:p w14:paraId="3C10DC30" w14:textId="49FA2A32"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and ending on (d) </w:t>
            </w:r>
            <w:r w:rsidR="003F371A">
              <w:rPr>
                <w:rFonts w:eastAsia="Times New Roman" w:cs="Arial"/>
                <w:sz w:val="18"/>
                <w:szCs w:val="18"/>
              </w:rPr>
              <w:t>___</w:t>
            </w:r>
            <w:r w:rsidR="004D18BC" w:rsidRPr="004D18BC">
              <w:rPr>
                <w:rFonts w:eastAsia="Times New Roman" w:cs="Arial"/>
                <w:b/>
                <w:bCs/>
                <w:sz w:val="18"/>
                <w:szCs w:val="18"/>
              </w:rPr>
              <w:t>Mon</w:t>
            </w:r>
            <w:r w:rsidR="00BF3571">
              <w:rPr>
                <w:rFonts w:eastAsia="Times New Roman" w:cs="Arial"/>
                <w:b/>
                <w:sz w:val="18"/>
                <w:szCs w:val="18"/>
              </w:rPr>
              <w:t xml:space="preserve">day </w:t>
            </w:r>
            <w:r w:rsidR="00EA2CE3">
              <w:rPr>
                <w:rFonts w:eastAsia="Times New Roman" w:cs="Arial"/>
                <w:b/>
                <w:sz w:val="18"/>
                <w:szCs w:val="18"/>
              </w:rPr>
              <w:t>1</w:t>
            </w:r>
            <w:r w:rsidR="004D18BC">
              <w:rPr>
                <w:rFonts w:eastAsia="Times New Roman" w:cs="Arial"/>
                <w:b/>
                <w:sz w:val="18"/>
                <w:szCs w:val="18"/>
              </w:rPr>
              <w:t>5</w:t>
            </w:r>
            <w:r w:rsidR="00874EFA" w:rsidRPr="00C551EB">
              <w:rPr>
                <w:rFonts w:eastAsia="Times New Roman" w:cs="Arial"/>
                <w:b/>
                <w:sz w:val="18"/>
                <w:szCs w:val="18"/>
              </w:rPr>
              <w:t xml:space="preserve"> </w:t>
            </w:r>
            <w:r w:rsidR="00C551EB" w:rsidRPr="00C551EB">
              <w:rPr>
                <w:rFonts w:eastAsia="Times New Roman" w:cs="Arial"/>
                <w:b/>
                <w:sz w:val="18"/>
                <w:szCs w:val="18"/>
              </w:rPr>
              <w:t>July 20</w:t>
            </w:r>
            <w:r w:rsidR="006F2BF0">
              <w:rPr>
                <w:rFonts w:eastAsia="Times New Roman" w:cs="Arial"/>
                <w:b/>
                <w:sz w:val="18"/>
                <w:szCs w:val="18"/>
              </w:rPr>
              <w:t>2</w:t>
            </w:r>
            <w:r w:rsidR="0018345F">
              <w:rPr>
                <w:rFonts w:eastAsia="Times New Roman" w:cs="Arial"/>
                <w:b/>
                <w:sz w:val="18"/>
                <w:szCs w:val="18"/>
              </w:rPr>
              <w:t>4</w:t>
            </w:r>
            <w:r w:rsidR="00C551EB">
              <w:rPr>
                <w:rFonts w:eastAsia="Times New Roman" w:cs="Arial"/>
                <w:sz w:val="18"/>
                <w:szCs w:val="18"/>
              </w:rPr>
              <w:t xml:space="preserve"> _</w:t>
            </w:r>
            <w:r w:rsidR="003F371A">
              <w:rPr>
                <w:rFonts w:eastAsia="Times New Roman" w:cs="Arial"/>
                <w:sz w:val="18"/>
                <w:szCs w:val="18"/>
              </w:rPr>
              <w:t>_______________________</w:t>
            </w:r>
            <w:r w:rsidRPr="00D06620">
              <w:rPr>
                <w:rFonts w:eastAsia="Times New Roman" w:cs="Arial"/>
                <w:sz w:val="18"/>
                <w:szCs w:val="18"/>
              </w:rPr>
              <w:t xml:space="preserve"> </w:t>
            </w:r>
          </w:p>
          <w:p w14:paraId="6DDBFF84"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2BE6623E" w14:textId="77777777"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3. </w:t>
            </w:r>
            <w:r w:rsidRPr="00D06620">
              <w:rPr>
                <w:rFonts w:eastAsia="Times New Roman" w:cs="Arial"/>
                <w:b/>
                <w:sz w:val="18"/>
                <w:szCs w:val="18"/>
              </w:rPr>
              <w:t>Local government electors and their representatives also have:</w:t>
            </w:r>
          </w:p>
          <w:p w14:paraId="40539E9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62F7FE4A" w14:textId="77777777" w:rsidR="00815FCF" w:rsidRPr="00D06620" w:rsidRDefault="00815FCF" w:rsidP="00815FCF">
            <w:pPr>
              <w:numPr>
                <w:ilvl w:val="0"/>
                <w:numId w:val="1"/>
              </w:numPr>
              <w:overflowPunct w:val="0"/>
              <w:autoSpaceDE w:val="0"/>
              <w:autoSpaceDN w:val="0"/>
              <w:adjustRightInd w:val="0"/>
              <w:spacing w:after="240" w:line="240" w:lineRule="auto"/>
              <w:ind w:left="714" w:hanging="357"/>
              <w:textAlignment w:val="baseline"/>
              <w:rPr>
                <w:rFonts w:eastAsia="Times New Roman" w:cs="Arial"/>
                <w:sz w:val="18"/>
                <w:szCs w:val="18"/>
              </w:rPr>
            </w:pPr>
            <w:r w:rsidRPr="00D06620">
              <w:rPr>
                <w:rFonts w:eastAsia="Times New Roman" w:cs="Arial"/>
                <w:sz w:val="18"/>
                <w:szCs w:val="18"/>
              </w:rPr>
              <w:t xml:space="preserve">The opportunity to question the </w:t>
            </w:r>
            <w:r>
              <w:rPr>
                <w:rFonts w:eastAsia="Times New Roman" w:cs="Arial"/>
                <w:sz w:val="18"/>
                <w:szCs w:val="18"/>
              </w:rPr>
              <w:t xml:space="preserve">appointed </w:t>
            </w:r>
            <w:r w:rsidRPr="00D06620">
              <w:rPr>
                <w:rFonts w:eastAsia="Times New Roman" w:cs="Arial"/>
                <w:sz w:val="18"/>
                <w:szCs w:val="18"/>
              </w:rPr>
              <w:t>auditor about the account</w:t>
            </w:r>
            <w:r>
              <w:rPr>
                <w:rFonts w:eastAsia="Times New Roman" w:cs="Arial"/>
                <w:sz w:val="18"/>
                <w:szCs w:val="18"/>
              </w:rPr>
              <w:t>ing record</w:t>
            </w:r>
            <w:r w:rsidRPr="00D06620">
              <w:rPr>
                <w:rFonts w:eastAsia="Times New Roman" w:cs="Arial"/>
                <w:sz w:val="18"/>
                <w:szCs w:val="18"/>
              </w:rPr>
              <w:t>s; and</w:t>
            </w:r>
          </w:p>
          <w:p w14:paraId="5EE34B40" w14:textId="77777777" w:rsidR="00815FCF" w:rsidRPr="00D06620" w:rsidRDefault="00815FCF" w:rsidP="00815FCF">
            <w:pPr>
              <w:numPr>
                <w:ilvl w:val="0"/>
                <w:numId w:val="1"/>
              </w:numPr>
              <w:overflowPunct w:val="0"/>
              <w:autoSpaceDE w:val="0"/>
              <w:autoSpaceDN w:val="0"/>
              <w:adjustRightInd w:val="0"/>
              <w:spacing w:after="0" w:line="240" w:lineRule="auto"/>
              <w:contextualSpacing/>
              <w:textAlignment w:val="baseline"/>
              <w:rPr>
                <w:rFonts w:eastAsia="Times New Roman" w:cs="Arial"/>
                <w:sz w:val="18"/>
                <w:szCs w:val="18"/>
              </w:rPr>
            </w:pPr>
            <w:r w:rsidRPr="00D06620">
              <w:rPr>
                <w:rFonts w:eastAsia="Times New Roman" w:cs="Arial"/>
                <w:sz w:val="18"/>
                <w:szCs w:val="18"/>
              </w:rPr>
              <w:t xml:space="preserve">The right to make </w:t>
            </w:r>
            <w:r>
              <w:rPr>
                <w:rFonts w:eastAsia="Times New Roman" w:cs="Arial"/>
                <w:sz w:val="18"/>
                <w:szCs w:val="18"/>
              </w:rPr>
              <w:t xml:space="preserve">an </w:t>
            </w:r>
            <w:r w:rsidRPr="00D06620">
              <w:rPr>
                <w:rFonts w:eastAsia="Times New Roman" w:cs="Arial"/>
                <w:sz w:val="18"/>
                <w:szCs w:val="18"/>
              </w:rPr>
              <w:t xml:space="preserve">objection </w:t>
            </w:r>
            <w:r>
              <w:rPr>
                <w:rFonts w:eastAsia="Times New Roman" w:cs="Arial"/>
                <w:sz w:val="18"/>
                <w:szCs w:val="18"/>
              </w:rPr>
              <w:t>which concerns a matter in respect of which the appointed auditor could either make a public interest report or apply to the court for a declaration that an item of account is unlawful</w:t>
            </w:r>
            <w:r w:rsidRPr="00D06620">
              <w:rPr>
                <w:rFonts w:eastAsia="Times New Roman" w:cs="Arial"/>
                <w:sz w:val="18"/>
                <w:szCs w:val="18"/>
              </w:rPr>
              <w:t xml:space="preserve">. Written notice of an objection must first be given to the auditor and a copy sent to the </w:t>
            </w:r>
            <w:r>
              <w:rPr>
                <w:rFonts w:eastAsia="Times New Roman" w:cs="Arial"/>
                <w:sz w:val="18"/>
                <w:szCs w:val="18"/>
              </w:rPr>
              <w:t>smaller authorit</w:t>
            </w:r>
            <w:r w:rsidRPr="00D06620">
              <w:rPr>
                <w:rFonts w:eastAsia="Times New Roman" w:cs="Arial"/>
                <w:sz w:val="18"/>
                <w:szCs w:val="18"/>
              </w:rPr>
              <w:t>y.</w:t>
            </w:r>
          </w:p>
          <w:p w14:paraId="50CAC571" w14:textId="77777777" w:rsidR="00815FCF" w:rsidRPr="00D06620" w:rsidRDefault="00815FCF" w:rsidP="00743C17">
            <w:pPr>
              <w:overflowPunct w:val="0"/>
              <w:autoSpaceDE w:val="0"/>
              <w:autoSpaceDN w:val="0"/>
              <w:adjustRightInd w:val="0"/>
              <w:spacing w:after="0" w:line="240" w:lineRule="auto"/>
              <w:ind w:left="720"/>
              <w:contextualSpacing/>
              <w:textAlignment w:val="baseline"/>
              <w:rPr>
                <w:rFonts w:eastAsia="Times New Roman" w:cs="Arial"/>
                <w:sz w:val="18"/>
                <w:szCs w:val="18"/>
              </w:rPr>
            </w:pPr>
          </w:p>
          <w:p w14:paraId="0E056F2C"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r w:rsidRPr="00D06620">
              <w:rPr>
                <w:rFonts w:eastAsia="Times New Roman" w:cs="Arial"/>
                <w:sz w:val="18"/>
                <w:szCs w:val="18"/>
              </w:rPr>
              <w:t xml:space="preserve">The </w:t>
            </w:r>
            <w:r>
              <w:rPr>
                <w:rFonts w:eastAsia="Times New Roman" w:cs="Arial"/>
                <w:sz w:val="18"/>
                <w:szCs w:val="18"/>
              </w:rPr>
              <w:t xml:space="preserve">appointed </w:t>
            </w:r>
            <w:r w:rsidRPr="00D06620">
              <w:rPr>
                <w:rFonts w:eastAsia="Times New Roman" w:cs="Arial"/>
                <w:sz w:val="18"/>
                <w:szCs w:val="18"/>
              </w:rPr>
              <w:t xml:space="preserve">auditor can be contacted at the address in paragraph 4 below for this purpose </w:t>
            </w:r>
            <w:r>
              <w:rPr>
                <w:rFonts w:eastAsia="Times New Roman" w:cs="Arial"/>
                <w:sz w:val="18"/>
                <w:szCs w:val="18"/>
              </w:rPr>
              <w:t>between the above dates only.</w:t>
            </w:r>
          </w:p>
          <w:p w14:paraId="0186ACC7"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69EEDD7" w14:textId="77777777"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sz w:val="18"/>
                <w:szCs w:val="18"/>
              </w:rPr>
            </w:pPr>
            <w:r>
              <w:rPr>
                <w:rFonts w:eastAsia="Times New Roman" w:cs="Arial"/>
                <w:b/>
                <w:sz w:val="18"/>
                <w:szCs w:val="18"/>
              </w:rPr>
              <w:t xml:space="preserve">4. </w:t>
            </w:r>
            <w:r w:rsidRPr="00D06620">
              <w:rPr>
                <w:rFonts w:eastAsia="Times New Roman" w:cs="Arial"/>
                <w:b/>
                <w:sz w:val="18"/>
                <w:szCs w:val="18"/>
              </w:rPr>
              <w:t xml:space="preserve">The </w:t>
            </w:r>
            <w:r>
              <w:rPr>
                <w:rFonts w:eastAsia="Times New Roman" w:cs="Arial"/>
                <w:b/>
                <w:sz w:val="18"/>
                <w:szCs w:val="18"/>
              </w:rPr>
              <w:t xml:space="preserve">smaller authority’s </w:t>
            </w:r>
            <w:r w:rsidR="00C644E5">
              <w:rPr>
                <w:rFonts w:eastAsia="Times New Roman" w:cs="Arial"/>
                <w:b/>
                <w:sz w:val="18"/>
                <w:szCs w:val="18"/>
              </w:rPr>
              <w:t>AGAR</w:t>
            </w:r>
            <w:r>
              <w:rPr>
                <w:rFonts w:eastAsia="Times New Roman" w:cs="Arial"/>
                <w:b/>
                <w:sz w:val="18"/>
                <w:szCs w:val="18"/>
              </w:rPr>
              <w:t xml:space="preserve"> is subject to review by the appointed auditor </w:t>
            </w:r>
            <w:r w:rsidRPr="00D06620">
              <w:rPr>
                <w:rFonts w:eastAsia="Times New Roman" w:cs="Arial"/>
                <w:b/>
                <w:sz w:val="18"/>
                <w:szCs w:val="18"/>
              </w:rPr>
              <w:t xml:space="preserve">under the provisions of the </w:t>
            </w:r>
            <w:r>
              <w:rPr>
                <w:rFonts w:eastAsia="Times New Roman" w:cs="Arial"/>
                <w:b/>
                <w:sz w:val="18"/>
                <w:szCs w:val="18"/>
              </w:rPr>
              <w:t>Local Audit and Accountability Act 2014, the Accounts and Audit Regulations 2015 and the NAO’s</w:t>
            </w:r>
            <w:r w:rsidRPr="001E5DD0">
              <w:rPr>
                <w:rFonts w:eastAsia="Times New Roman" w:cs="Arial"/>
                <w:b/>
                <w:sz w:val="18"/>
                <w:szCs w:val="18"/>
              </w:rPr>
              <w:t xml:space="preserve"> Code of Audit Practice</w:t>
            </w:r>
            <w:r>
              <w:rPr>
                <w:rFonts w:eastAsia="Times New Roman" w:cs="Arial"/>
                <w:b/>
                <w:sz w:val="18"/>
                <w:szCs w:val="18"/>
              </w:rPr>
              <w:t xml:space="preserve"> 2015</w:t>
            </w:r>
            <w:r w:rsidRPr="00D06620">
              <w:rPr>
                <w:rFonts w:eastAsia="Times New Roman" w:cs="Arial"/>
                <w:b/>
                <w:sz w:val="18"/>
                <w:szCs w:val="18"/>
              </w:rPr>
              <w:t xml:space="preserve">.  </w:t>
            </w:r>
            <w:r>
              <w:rPr>
                <w:rFonts w:eastAsia="Times New Roman" w:cs="Arial"/>
                <w:b/>
                <w:sz w:val="18"/>
                <w:szCs w:val="18"/>
              </w:rPr>
              <w:t>The appointed auditor is</w:t>
            </w:r>
            <w:r w:rsidRPr="00D06620">
              <w:rPr>
                <w:rFonts w:eastAsia="Times New Roman" w:cs="Arial"/>
                <w:b/>
                <w:sz w:val="18"/>
                <w:szCs w:val="18"/>
              </w:rPr>
              <w:t>:</w:t>
            </w:r>
          </w:p>
          <w:p w14:paraId="3A1716A4"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2CC6623" w14:textId="77777777" w:rsidR="00815FCF" w:rsidRPr="00D06620" w:rsidRDefault="00815FCF" w:rsidP="00D5498D">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PKF Littlejohn LLP</w:t>
            </w:r>
            <w:r w:rsidR="00D5498D">
              <w:rPr>
                <w:rFonts w:eastAsia="Times New Roman" w:cs="Arial"/>
                <w:b/>
                <w:sz w:val="18"/>
                <w:szCs w:val="18"/>
              </w:rPr>
              <w:t xml:space="preserve"> (Ref: SBA Team)</w:t>
            </w:r>
          </w:p>
          <w:p w14:paraId="167712B3" w14:textId="79D60A8E" w:rsidR="00815FCF" w:rsidRPr="00D06620"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1</w:t>
            </w:r>
            <w:r w:rsidR="006F2BF0">
              <w:rPr>
                <w:rFonts w:eastAsia="Times New Roman" w:cs="Arial"/>
                <w:b/>
                <w:sz w:val="18"/>
                <w:szCs w:val="18"/>
              </w:rPr>
              <w:t>5</w:t>
            </w:r>
            <w:r w:rsidRPr="00D06620">
              <w:rPr>
                <w:rFonts w:eastAsia="Times New Roman" w:cs="Arial"/>
                <w:b/>
                <w:sz w:val="18"/>
                <w:szCs w:val="18"/>
              </w:rPr>
              <w:t xml:space="preserve"> </w:t>
            </w:r>
            <w:proofErr w:type="spellStart"/>
            <w:r w:rsidRPr="00D06620">
              <w:rPr>
                <w:rFonts w:eastAsia="Times New Roman" w:cs="Arial"/>
                <w:b/>
                <w:sz w:val="18"/>
                <w:szCs w:val="18"/>
              </w:rPr>
              <w:t>Westferry</w:t>
            </w:r>
            <w:proofErr w:type="spellEnd"/>
            <w:r w:rsidRPr="00D06620">
              <w:rPr>
                <w:rFonts w:eastAsia="Times New Roman" w:cs="Arial"/>
                <w:b/>
                <w:sz w:val="18"/>
                <w:szCs w:val="18"/>
              </w:rPr>
              <w:t xml:space="preserve"> Circus</w:t>
            </w:r>
          </w:p>
          <w:p w14:paraId="71152987" w14:textId="77777777" w:rsidR="00815FCF" w:rsidRPr="00D06620"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Canary Wharf</w:t>
            </w:r>
          </w:p>
          <w:p w14:paraId="53E70B57" w14:textId="77777777" w:rsidR="00815FCF" w:rsidRPr="00AF05D5"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color w:val="000000" w:themeColor="text1"/>
                <w:sz w:val="18"/>
                <w:szCs w:val="18"/>
              </w:rPr>
            </w:pPr>
            <w:r w:rsidRPr="00AF05D5">
              <w:rPr>
                <w:rFonts w:eastAsia="Times New Roman" w:cs="Arial"/>
                <w:b/>
                <w:color w:val="000000" w:themeColor="text1"/>
                <w:sz w:val="18"/>
                <w:szCs w:val="18"/>
              </w:rPr>
              <w:t>London E14 4HD</w:t>
            </w:r>
          </w:p>
          <w:p w14:paraId="61AAE6A4" w14:textId="40AF94A3" w:rsidR="00815FCF"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sidRPr="00AF05D5">
              <w:rPr>
                <w:rFonts w:eastAsia="Times New Roman" w:cs="Arial"/>
                <w:color w:val="000000" w:themeColor="text1"/>
                <w:sz w:val="18"/>
                <w:szCs w:val="18"/>
              </w:rPr>
              <w:t>(</w:t>
            </w:r>
            <w:hyperlink r:id="rId12" w:history="1">
              <w:r w:rsidR="00917CA8" w:rsidRPr="0080091C">
                <w:rPr>
                  <w:rStyle w:val="Hyperlink"/>
                  <w:rFonts w:eastAsia="Times New Roman" w:cs="Arial"/>
                  <w:sz w:val="18"/>
                </w:rPr>
                <w:t>sba@pkf-l.com</w:t>
              </w:r>
            </w:hyperlink>
            <w:r w:rsidRPr="00AF05D5">
              <w:rPr>
                <w:rFonts w:eastAsia="Times New Roman" w:cs="Arial"/>
                <w:color w:val="000000" w:themeColor="text1"/>
                <w:sz w:val="18"/>
                <w:szCs w:val="18"/>
              </w:rPr>
              <w:t>)</w:t>
            </w:r>
          </w:p>
          <w:p w14:paraId="745EF9D7" w14:textId="77777777" w:rsidR="00D5498D" w:rsidRPr="00AF05D5" w:rsidRDefault="00D5498D"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p>
          <w:p w14:paraId="7AA3AC41" w14:textId="47E8740C" w:rsidR="00815FCF" w:rsidRPr="00D06620" w:rsidRDefault="00815FCF" w:rsidP="00743C17">
            <w:pPr>
              <w:overflowPunct w:val="0"/>
              <w:autoSpaceDE w:val="0"/>
              <w:autoSpaceDN w:val="0"/>
              <w:adjustRightInd w:val="0"/>
              <w:spacing w:after="0" w:line="240" w:lineRule="auto"/>
              <w:contextualSpacing/>
              <w:jc w:val="left"/>
              <w:textAlignment w:val="baseline"/>
              <w:rPr>
                <w:rFonts w:eastAsia="Times New Roman" w:cs="Arial"/>
                <w:sz w:val="18"/>
                <w:szCs w:val="18"/>
              </w:rPr>
            </w:pPr>
            <w:r>
              <w:rPr>
                <w:rFonts w:eastAsia="Times New Roman" w:cs="Arial"/>
                <w:b/>
                <w:sz w:val="18"/>
                <w:szCs w:val="18"/>
              </w:rPr>
              <w:t xml:space="preserve">5. </w:t>
            </w:r>
            <w:r w:rsidRPr="00D06620">
              <w:rPr>
                <w:rFonts w:eastAsia="Times New Roman" w:cs="Arial"/>
                <w:b/>
                <w:sz w:val="18"/>
                <w:szCs w:val="18"/>
              </w:rPr>
              <w:t>This announcement is made by (</w:t>
            </w:r>
            <w:r>
              <w:rPr>
                <w:rFonts w:eastAsia="Times New Roman" w:cs="Arial"/>
                <w:b/>
                <w:sz w:val="18"/>
                <w:szCs w:val="18"/>
              </w:rPr>
              <w:t>e)</w:t>
            </w:r>
            <w:r w:rsidRPr="00D06620">
              <w:rPr>
                <w:rFonts w:eastAsia="Times New Roman" w:cs="Arial"/>
                <w:b/>
                <w:sz w:val="18"/>
                <w:szCs w:val="18"/>
              </w:rPr>
              <w:t xml:space="preserve"> </w:t>
            </w:r>
            <w:r w:rsidR="00C41182">
              <w:rPr>
                <w:rFonts w:eastAsia="Times New Roman" w:cs="Arial"/>
                <w:b/>
                <w:sz w:val="18"/>
                <w:szCs w:val="18"/>
              </w:rPr>
              <w:t>Jane Clarke, Responsible Financial Officer</w:t>
            </w:r>
          </w:p>
          <w:p w14:paraId="741443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20"/>
                <w:szCs w:val="20"/>
              </w:rPr>
            </w:pPr>
          </w:p>
        </w:tc>
        <w:tc>
          <w:tcPr>
            <w:tcW w:w="2948" w:type="dxa"/>
          </w:tcPr>
          <w:p w14:paraId="4865086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6FF3D23"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8D967FD" w14:textId="77777777" w:rsidR="00815FCF" w:rsidRPr="00D06620" w:rsidRDefault="00815FCF" w:rsidP="00743C17">
            <w:pPr>
              <w:overflowPunct w:val="0"/>
              <w:autoSpaceDE w:val="0"/>
              <w:autoSpaceDN w:val="0"/>
              <w:adjustRightInd w:val="0"/>
              <w:spacing w:after="0" w:line="240" w:lineRule="auto"/>
              <w:ind w:left="18"/>
              <w:textAlignment w:val="baseline"/>
              <w:rPr>
                <w:rFonts w:eastAsia="Times New Roman" w:cs="Arial"/>
                <w:sz w:val="16"/>
                <w:szCs w:val="16"/>
              </w:rPr>
            </w:pPr>
            <w:r>
              <w:rPr>
                <w:rFonts w:eastAsia="Times New Roman" w:cs="Arial"/>
                <w:sz w:val="16"/>
                <w:szCs w:val="16"/>
              </w:rPr>
              <w:t xml:space="preserve">(a) </w:t>
            </w:r>
            <w:r w:rsidRPr="00D06620">
              <w:rPr>
                <w:rFonts w:eastAsia="Times New Roman" w:cs="Arial"/>
                <w:sz w:val="16"/>
                <w:szCs w:val="16"/>
              </w:rPr>
              <w:t>Insert date of placing of the notice which must be not less than 1 day before the date in (c) below</w:t>
            </w:r>
          </w:p>
          <w:p w14:paraId="777753E9"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37DB0D4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9992B8A"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342849AA"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089ED4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0417EC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7BA89457"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9"/>
                <w:szCs w:val="19"/>
              </w:rPr>
            </w:pPr>
          </w:p>
          <w:p w14:paraId="0D4FD2D5"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A57E75B" w14:textId="77777777" w:rsidR="00C644E5"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14:paraId="29536DD2"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0A8CA04"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(b) </w:t>
            </w:r>
            <w:r w:rsidRPr="00D06620">
              <w:rPr>
                <w:rFonts w:eastAsia="Times New Roman" w:cs="Arial"/>
                <w:sz w:val="16"/>
                <w:szCs w:val="16"/>
              </w:rPr>
              <w:t>Insert name, position and address</w:t>
            </w:r>
            <w:r>
              <w:rPr>
                <w:rFonts w:eastAsia="Times New Roman" w:cs="Arial"/>
                <w:sz w:val="16"/>
                <w:szCs w:val="16"/>
              </w:rPr>
              <w:t xml:space="preserve">/telephone number/ email address, as appropriate, </w:t>
            </w:r>
            <w:r w:rsidRPr="00D06620">
              <w:rPr>
                <w:rFonts w:eastAsia="Times New Roman" w:cs="Arial"/>
                <w:sz w:val="16"/>
                <w:szCs w:val="16"/>
              </w:rPr>
              <w:t>of the Clerk or other person to which any person may apply to inspect the accounts</w:t>
            </w:r>
          </w:p>
          <w:p w14:paraId="665A9BD2"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6"/>
                <w:szCs w:val="16"/>
              </w:rPr>
            </w:pPr>
          </w:p>
          <w:p w14:paraId="3D18B31D"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(c) </w:t>
            </w:r>
            <w:r w:rsidRPr="00D06620">
              <w:rPr>
                <w:rFonts w:eastAsia="Times New Roman" w:cs="Arial"/>
                <w:sz w:val="16"/>
                <w:szCs w:val="16"/>
              </w:rPr>
              <w:t xml:space="preserve">Insert date, which must be at least 1 day after the date of announcement in (a) above and at least </w:t>
            </w:r>
            <w:r>
              <w:rPr>
                <w:rFonts w:eastAsia="Times New Roman" w:cs="Arial"/>
                <w:sz w:val="16"/>
                <w:szCs w:val="16"/>
              </w:rPr>
              <w:t>30</w:t>
            </w:r>
            <w:r w:rsidRPr="00D06620">
              <w:rPr>
                <w:rFonts w:eastAsia="Times New Roman" w:cs="Arial"/>
                <w:sz w:val="16"/>
                <w:szCs w:val="16"/>
              </w:rPr>
              <w:t xml:space="preserve"> working days before the date appointed in (</w:t>
            </w:r>
            <w:r>
              <w:rPr>
                <w:rFonts w:eastAsia="Times New Roman" w:cs="Arial"/>
                <w:sz w:val="16"/>
                <w:szCs w:val="16"/>
              </w:rPr>
              <w:t>d</w:t>
            </w:r>
            <w:r w:rsidRPr="00D06620">
              <w:rPr>
                <w:rFonts w:eastAsia="Times New Roman" w:cs="Arial"/>
                <w:sz w:val="16"/>
                <w:szCs w:val="16"/>
              </w:rPr>
              <w:t>) below</w:t>
            </w:r>
          </w:p>
          <w:p w14:paraId="779C2D15"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4"/>
                <w:szCs w:val="14"/>
              </w:rPr>
            </w:pPr>
          </w:p>
          <w:p w14:paraId="3D7A7EC2" w14:textId="77777777"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r>
              <w:rPr>
                <w:rFonts w:eastAsia="Times New Roman" w:cs="Arial"/>
                <w:sz w:val="16"/>
                <w:szCs w:val="16"/>
              </w:rPr>
              <w:t xml:space="preserve">(d) </w:t>
            </w:r>
            <w:r w:rsidRPr="00D06620">
              <w:rPr>
                <w:rFonts w:eastAsia="Times New Roman" w:cs="Arial"/>
                <w:sz w:val="16"/>
                <w:szCs w:val="16"/>
              </w:rPr>
              <w:t xml:space="preserve">The inspection period between (c) and (d) must be </w:t>
            </w:r>
            <w:r>
              <w:rPr>
                <w:rFonts w:eastAsia="Times New Roman" w:cs="Arial"/>
                <w:sz w:val="16"/>
                <w:szCs w:val="16"/>
              </w:rPr>
              <w:t>30</w:t>
            </w:r>
            <w:r w:rsidRPr="00D06620">
              <w:rPr>
                <w:rFonts w:eastAsia="Times New Roman" w:cs="Arial"/>
                <w:sz w:val="16"/>
                <w:szCs w:val="16"/>
              </w:rPr>
              <w:t xml:space="preserve"> working days</w:t>
            </w:r>
            <w:r>
              <w:rPr>
                <w:rFonts w:eastAsia="Times New Roman" w:cs="Arial"/>
                <w:sz w:val="16"/>
                <w:szCs w:val="16"/>
              </w:rPr>
              <w:t xml:space="preserve"> inclusive</w:t>
            </w:r>
            <w:r w:rsidRPr="00D06620">
              <w:rPr>
                <w:rFonts w:eastAsia="Times New Roman" w:cs="Arial"/>
                <w:sz w:val="16"/>
                <w:szCs w:val="16"/>
              </w:rPr>
              <w:t xml:space="preserve"> and must </w:t>
            </w:r>
            <w:r>
              <w:rPr>
                <w:rFonts w:eastAsia="Times New Roman" w:cs="Arial"/>
                <w:sz w:val="16"/>
                <w:szCs w:val="16"/>
              </w:rPr>
              <w:t>include the first 10 working days of July.</w:t>
            </w:r>
          </w:p>
          <w:p w14:paraId="1F5DA355"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64FB8F6"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1B77A15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77556A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4B89380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A3740B4"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4BA2343"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3E7B46E"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7B01B9CC" w14:textId="77777777" w:rsidR="00815FCF" w:rsidRPr="00D06620" w:rsidRDefault="00815FCF" w:rsidP="00743C17">
            <w:pPr>
              <w:overflowPunct w:val="0"/>
              <w:autoSpaceDE w:val="0"/>
              <w:autoSpaceDN w:val="0"/>
              <w:adjustRightInd w:val="0"/>
              <w:spacing w:after="0" w:line="240" w:lineRule="auto"/>
              <w:ind w:left="360"/>
              <w:textAlignment w:val="baseline"/>
              <w:rPr>
                <w:rFonts w:eastAsia="Times New Roman" w:cs="Arial"/>
                <w:sz w:val="16"/>
                <w:szCs w:val="16"/>
              </w:rPr>
            </w:pPr>
          </w:p>
          <w:p w14:paraId="0C41BF26"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14EC7FB"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65AC45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732B4DD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F562432"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6B76C02"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5B73409"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205416A9" w14:textId="77777777" w:rsidR="00C644E5" w:rsidRPr="00D06620"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14:paraId="54F61F9E"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127E285"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2AD0641A"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6B2B28B5" w14:textId="77777777" w:rsidR="00C41182" w:rsidRDefault="00C41182"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179D1503"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003BC639" w14:textId="77777777"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8"/>
                <w:szCs w:val="18"/>
              </w:rPr>
            </w:pPr>
            <w:r>
              <w:rPr>
                <w:rFonts w:eastAsia="Times New Roman" w:cs="Arial"/>
                <w:sz w:val="16"/>
                <w:szCs w:val="16"/>
              </w:rPr>
              <w:t xml:space="preserve">(e) </w:t>
            </w:r>
            <w:r w:rsidRPr="00D06620">
              <w:rPr>
                <w:rFonts w:eastAsia="Times New Roman" w:cs="Arial"/>
                <w:sz w:val="16"/>
                <w:szCs w:val="16"/>
              </w:rPr>
              <w:t>Insert name and position of person placing the notice</w:t>
            </w:r>
            <w:r>
              <w:rPr>
                <w:rFonts w:eastAsia="Times New Roman" w:cs="Arial"/>
                <w:sz w:val="16"/>
                <w:szCs w:val="16"/>
              </w:rPr>
              <w:t xml:space="preserve"> – this person must be the responsible financial officer for the smaller authority</w:t>
            </w:r>
          </w:p>
        </w:tc>
      </w:tr>
    </w:tbl>
    <w:p w14:paraId="2055D8B1" w14:textId="77777777" w:rsidR="00815FCF" w:rsidRDefault="00815FCF" w:rsidP="00815FCF">
      <w:pPr>
        <w:jc w:val="left"/>
      </w:pPr>
    </w:p>
    <w:p w14:paraId="1866D427" w14:textId="77777777" w:rsidR="00815FCF" w:rsidRPr="003F371A" w:rsidRDefault="00921065" w:rsidP="00815FCF">
      <w:pPr>
        <w:overflowPunct w:val="0"/>
        <w:autoSpaceDE w:val="0"/>
        <w:autoSpaceDN w:val="0"/>
        <w:adjustRightInd w:val="0"/>
        <w:spacing w:after="0" w:line="240" w:lineRule="auto"/>
        <w:jc w:val="center"/>
        <w:textAlignment w:val="baseline"/>
        <w:rPr>
          <w:rFonts w:eastAsia="Times New Roman" w:cs="Arial"/>
          <w:b/>
          <w:sz w:val="20"/>
          <w:szCs w:val="20"/>
        </w:rPr>
      </w:pPr>
      <w:r>
        <w:rPr>
          <w:rFonts w:eastAsia="Times New Roman" w:cs="Arial"/>
          <w:b/>
          <w:sz w:val="20"/>
          <w:szCs w:val="20"/>
        </w:rPr>
        <w:lastRenderedPageBreak/>
        <w:t>LOCAL AUTHORITY</w:t>
      </w:r>
      <w:r w:rsidR="00815FCF" w:rsidRPr="003F371A">
        <w:rPr>
          <w:rFonts w:eastAsia="Times New Roman" w:cs="Arial"/>
          <w:b/>
          <w:sz w:val="20"/>
          <w:szCs w:val="20"/>
        </w:rPr>
        <w:t xml:space="preserve"> ACCOUNTS: A SUMMARY OF YOUR RIGHTS</w:t>
      </w:r>
    </w:p>
    <w:p w14:paraId="3BE59DA8" w14:textId="77777777" w:rsidR="00815FCF" w:rsidRPr="003F371A" w:rsidRDefault="00815FCF" w:rsidP="00815FCF">
      <w:pPr>
        <w:overflowPunct w:val="0"/>
        <w:autoSpaceDE w:val="0"/>
        <w:autoSpaceDN w:val="0"/>
        <w:adjustRightInd w:val="0"/>
        <w:spacing w:after="0" w:line="240" w:lineRule="auto"/>
        <w:jc w:val="center"/>
        <w:textAlignment w:val="baseline"/>
        <w:rPr>
          <w:rFonts w:eastAsia="Times New Roman" w:cs="Arial"/>
          <w:b/>
          <w:sz w:val="20"/>
          <w:szCs w:val="20"/>
        </w:rPr>
      </w:pPr>
    </w:p>
    <w:p w14:paraId="72DE066D"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 xml:space="preserve">Please note that this summary applies to all relevant smaller authorities, including </w:t>
      </w:r>
      <w:r w:rsidR="0050557D">
        <w:rPr>
          <w:rFonts w:eastAsia="Times New Roman" w:cs="Arial"/>
          <w:b/>
          <w:sz w:val="20"/>
          <w:szCs w:val="20"/>
        </w:rPr>
        <w:t xml:space="preserve">local councils, internal </w:t>
      </w:r>
      <w:r w:rsidRPr="003F371A">
        <w:rPr>
          <w:rFonts w:eastAsia="Times New Roman" w:cs="Arial"/>
          <w:b/>
          <w:sz w:val="20"/>
          <w:szCs w:val="20"/>
        </w:rPr>
        <w:t xml:space="preserve">drainage boards and </w:t>
      </w:r>
      <w:r w:rsidR="00D5498D">
        <w:rPr>
          <w:rFonts w:eastAsia="Times New Roman" w:cs="Arial"/>
          <w:b/>
          <w:sz w:val="20"/>
          <w:szCs w:val="20"/>
        </w:rPr>
        <w:t>‘</w:t>
      </w:r>
      <w:r w:rsidRPr="003F371A">
        <w:rPr>
          <w:rFonts w:eastAsia="Times New Roman" w:cs="Arial"/>
          <w:b/>
          <w:sz w:val="20"/>
          <w:szCs w:val="20"/>
        </w:rPr>
        <w:t>other</w:t>
      </w:r>
      <w:r w:rsidR="00D5498D">
        <w:rPr>
          <w:rFonts w:eastAsia="Times New Roman" w:cs="Arial"/>
          <w:b/>
          <w:sz w:val="20"/>
          <w:szCs w:val="20"/>
        </w:rPr>
        <w:t>’</w:t>
      </w:r>
      <w:r w:rsidRPr="003F371A">
        <w:rPr>
          <w:rFonts w:eastAsia="Times New Roman" w:cs="Arial"/>
          <w:b/>
          <w:sz w:val="20"/>
          <w:szCs w:val="20"/>
        </w:rPr>
        <w:t xml:space="preserve"> smaller authorities.</w:t>
      </w:r>
    </w:p>
    <w:p w14:paraId="4AA97FFA"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p>
    <w:p w14:paraId="639F87BD"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r w:rsidRPr="003F371A">
        <w:rPr>
          <w:rFonts w:eastAsia="Times New Roman" w:cs="Arial"/>
          <w:b/>
          <w:sz w:val="20"/>
          <w:szCs w:val="20"/>
        </w:rPr>
        <w:t>The basic position</w:t>
      </w:r>
    </w:p>
    <w:p w14:paraId="7A274967"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sz w:val="20"/>
          <w:szCs w:val="20"/>
        </w:rPr>
      </w:pPr>
    </w:p>
    <w:p w14:paraId="5037FC43" w14:textId="0C173701"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The </w:t>
      </w:r>
      <w:hyperlink r:id="rId13"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(the Act) governs the work of auditors appointed to </w:t>
      </w:r>
      <w:r w:rsidR="00D5498D">
        <w:rPr>
          <w:rFonts w:eastAsia="Times New Roman" w:cs="Arial"/>
          <w:sz w:val="20"/>
          <w:szCs w:val="20"/>
        </w:rPr>
        <w:t>smaller authoriti</w:t>
      </w:r>
      <w:r w:rsidRPr="003F371A">
        <w:rPr>
          <w:rFonts w:eastAsia="Times New Roman" w:cs="Arial"/>
          <w:sz w:val="20"/>
          <w:szCs w:val="20"/>
        </w:rPr>
        <w:t xml:space="preserve">es. This summary explains the provisions contained in Sections 26 and 27 of the Act. The Act and the </w:t>
      </w:r>
      <w:hyperlink r:id="rId14" w:history="1">
        <w:r w:rsidRPr="00805A33">
          <w:rPr>
            <w:rStyle w:val="Hyperlink"/>
            <w:rFonts w:eastAsia="Times New Roman" w:cs="Arial"/>
            <w:sz w:val="20"/>
            <w:szCs w:val="20"/>
          </w:rPr>
          <w:t>Accounts and Audit Regulations 2015</w:t>
        </w:r>
      </w:hyperlink>
      <w:r w:rsidRPr="003F371A">
        <w:rPr>
          <w:rFonts w:eastAsia="Times New Roman" w:cs="Arial"/>
          <w:sz w:val="20"/>
          <w:szCs w:val="20"/>
        </w:rPr>
        <w:t xml:space="preserve"> also cover the duties, responsibilities and rights of </w:t>
      </w:r>
      <w:r w:rsidR="00D5498D">
        <w:rPr>
          <w:rFonts w:eastAsia="Times New Roman" w:cs="Arial"/>
          <w:sz w:val="20"/>
          <w:szCs w:val="20"/>
        </w:rPr>
        <w:t>smaller authoritie</w:t>
      </w:r>
      <w:r w:rsidRPr="003F371A">
        <w:rPr>
          <w:rFonts w:eastAsia="Times New Roman" w:cs="Arial"/>
          <w:sz w:val="20"/>
          <w:szCs w:val="20"/>
        </w:rPr>
        <w:t xml:space="preserve">s, other organisations and the public concerning the accounts being audited. </w:t>
      </w:r>
    </w:p>
    <w:p w14:paraId="0ED57C52"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As a local elector, or an interested person, you have certain legal rights in respect of the accounting records of smaller authorities. As an interested person you can inspect accounting records and related documents. If you are a local government elector for the area to which the accounts relate you can also ask questions about the accounts and object to them. You do not have to pay directly for exercising your rights. However, any resulting costs incurred by the </w:t>
      </w:r>
      <w:r w:rsidR="00D5498D">
        <w:rPr>
          <w:rFonts w:eastAsia="Times New Roman" w:cs="Arial"/>
          <w:sz w:val="20"/>
          <w:szCs w:val="20"/>
        </w:rPr>
        <w:t>smaller authority</w:t>
      </w:r>
      <w:r w:rsidRPr="003F371A">
        <w:rPr>
          <w:rFonts w:eastAsia="Times New Roman" w:cs="Arial"/>
          <w:sz w:val="20"/>
          <w:szCs w:val="20"/>
        </w:rPr>
        <w:t xml:space="preserve"> form part of its running costs. Therefore, indirectly, </w:t>
      </w:r>
      <w:proofErr w:type="gramStart"/>
      <w:r w:rsidRPr="003F371A">
        <w:rPr>
          <w:rFonts w:eastAsia="Times New Roman" w:cs="Arial"/>
          <w:sz w:val="20"/>
          <w:szCs w:val="20"/>
        </w:rPr>
        <w:t>local residents</w:t>
      </w:r>
      <w:proofErr w:type="gramEnd"/>
      <w:r w:rsidRPr="003F371A">
        <w:rPr>
          <w:rFonts w:eastAsia="Times New Roman" w:cs="Arial"/>
          <w:sz w:val="20"/>
          <w:szCs w:val="20"/>
        </w:rPr>
        <w:t xml:space="preserve"> pay for the cost of you exercising your rights through their council tax.</w:t>
      </w:r>
    </w:p>
    <w:p w14:paraId="2F0F116F"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inspect the accounting records</w:t>
      </w:r>
    </w:p>
    <w:p w14:paraId="701C994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4311D5A"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Any interested person can inspect the accounting records, which includes but is not limited to local electors. You can inspect the accounting records for the financial year to which the audit relates and all books, deeds, contracts, bills, vouchers, receipts and other documents relating to those records. You can copy all, or part, of these records or documents. Your inspection must be about the </w:t>
      </w:r>
      <w:proofErr w:type="gramStart"/>
      <w:r w:rsidRPr="003F371A">
        <w:rPr>
          <w:rFonts w:eastAsia="Times New Roman" w:cs="Arial"/>
          <w:sz w:val="20"/>
          <w:szCs w:val="20"/>
        </w:rPr>
        <w:t>accounts, or</w:t>
      </w:r>
      <w:proofErr w:type="gramEnd"/>
      <w:r w:rsidRPr="003F371A">
        <w:rPr>
          <w:rFonts w:eastAsia="Times New Roman" w:cs="Arial"/>
          <w:sz w:val="20"/>
          <w:szCs w:val="20"/>
        </w:rPr>
        <w:t xml:space="preserve"> relate to an item in the accounts. You cannot, for example, inspect or copy documents unrelated to the accounts, or that include personal information (Section 26 (6) – (10) of the Act explains what is meant by personal information). You cannot inspect information which is protected by commercial confidentiality. This is information which would prejudice commercial confidentiality if it was released to the public and there is not, set against this, a very strong reason in the public interest why it should nevertheless be disclosed. </w:t>
      </w:r>
    </w:p>
    <w:p w14:paraId="3B3FB02E"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556AE2E" w14:textId="58EE2230"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When </w:t>
      </w:r>
      <w:r w:rsidR="00D5498D">
        <w:rPr>
          <w:rFonts w:eastAsia="Times New Roman" w:cs="Arial"/>
          <w:sz w:val="20"/>
          <w:szCs w:val="20"/>
        </w:rPr>
        <w:t>smaller authoritie</w:t>
      </w:r>
      <w:r w:rsidRPr="003F371A">
        <w:rPr>
          <w:rFonts w:eastAsia="Times New Roman" w:cs="Arial"/>
          <w:sz w:val="20"/>
          <w:szCs w:val="20"/>
        </w:rPr>
        <w:t xml:space="preserve">s have finished preparing accounts for the financial year and approved them, they must publish them (including on </w:t>
      </w:r>
      <w:r w:rsidR="00D5498D">
        <w:rPr>
          <w:rFonts w:eastAsia="Times New Roman" w:cs="Arial"/>
          <w:sz w:val="20"/>
          <w:szCs w:val="20"/>
        </w:rPr>
        <w:t>a</w:t>
      </w:r>
      <w:r w:rsidRPr="003F371A">
        <w:rPr>
          <w:rFonts w:eastAsia="Times New Roman" w:cs="Arial"/>
          <w:sz w:val="20"/>
          <w:szCs w:val="20"/>
        </w:rPr>
        <w:t xml:space="preserve"> website). There must be a </w:t>
      </w:r>
      <w:proofErr w:type="gramStart"/>
      <w:r w:rsidRPr="003F371A">
        <w:rPr>
          <w:rFonts w:eastAsia="Times New Roman" w:cs="Arial"/>
          <w:sz w:val="20"/>
          <w:szCs w:val="20"/>
        </w:rPr>
        <w:t>30 working</w:t>
      </w:r>
      <w:proofErr w:type="gramEnd"/>
      <w:r w:rsidRPr="003F371A">
        <w:rPr>
          <w:rFonts w:eastAsia="Times New Roman" w:cs="Arial"/>
          <w:sz w:val="20"/>
          <w:szCs w:val="20"/>
        </w:rPr>
        <w:t xml:space="preserve"> day period, called the ‘period for the exercise of public rights’, during which you can exercise your statutory right to inspect the accounting records. </w:t>
      </w:r>
      <w:r w:rsidR="00D5498D">
        <w:rPr>
          <w:rFonts w:eastAsia="Times New Roman" w:cs="Arial"/>
          <w:sz w:val="20"/>
          <w:szCs w:val="20"/>
        </w:rPr>
        <w:t>Smaller authoritie</w:t>
      </w:r>
      <w:r w:rsidRPr="003F371A">
        <w:rPr>
          <w:rFonts w:eastAsia="Times New Roman" w:cs="Arial"/>
          <w:sz w:val="20"/>
          <w:szCs w:val="20"/>
        </w:rPr>
        <w:t xml:space="preserve">s must tell the public, including advertising this on their website, that the accounting records and related documents are available to inspect. By arrangement you will then have 30 working days to inspect and make copies of the accounting records. You may have to pay a copying charge. The </w:t>
      </w:r>
      <w:proofErr w:type="gramStart"/>
      <w:r w:rsidRPr="003F371A">
        <w:rPr>
          <w:rFonts w:eastAsia="Times New Roman" w:cs="Arial"/>
          <w:sz w:val="20"/>
          <w:szCs w:val="20"/>
        </w:rPr>
        <w:t>30</w:t>
      </w:r>
      <w:r w:rsidR="00805A33">
        <w:rPr>
          <w:rFonts w:eastAsia="Times New Roman" w:cs="Arial"/>
          <w:sz w:val="20"/>
          <w:szCs w:val="20"/>
        </w:rPr>
        <w:t xml:space="preserve"> working</w:t>
      </w:r>
      <w:proofErr w:type="gramEnd"/>
      <w:r w:rsidRPr="003F371A">
        <w:rPr>
          <w:rFonts w:eastAsia="Times New Roman" w:cs="Arial"/>
          <w:sz w:val="20"/>
          <w:szCs w:val="20"/>
        </w:rPr>
        <w:t xml:space="preserve"> day period must include a common period of inspection during which all smaller authorities’ accounting records are available to inspect. This will be </w:t>
      </w:r>
      <w:r w:rsidR="0018345F">
        <w:rPr>
          <w:rFonts w:eastAsia="Times New Roman" w:cs="Arial"/>
          <w:sz w:val="20"/>
          <w:szCs w:val="20"/>
        </w:rPr>
        <w:t>1</w:t>
      </w:r>
      <w:r w:rsidR="00C24E66">
        <w:rPr>
          <w:rFonts w:eastAsia="Times New Roman" w:cs="Arial"/>
          <w:sz w:val="20"/>
          <w:szCs w:val="20"/>
        </w:rPr>
        <w:t>-1</w:t>
      </w:r>
      <w:r w:rsidR="0018345F">
        <w:rPr>
          <w:rFonts w:eastAsia="Times New Roman" w:cs="Arial"/>
          <w:sz w:val="20"/>
          <w:szCs w:val="20"/>
        </w:rPr>
        <w:t>2</w:t>
      </w:r>
      <w:r w:rsidRPr="003F371A">
        <w:rPr>
          <w:rFonts w:eastAsia="Times New Roman" w:cs="Arial"/>
          <w:sz w:val="20"/>
          <w:szCs w:val="20"/>
        </w:rPr>
        <w:t xml:space="preserve"> July </w:t>
      </w:r>
      <w:r w:rsidR="00BF3571">
        <w:rPr>
          <w:rFonts w:eastAsia="Times New Roman" w:cs="Arial"/>
          <w:sz w:val="20"/>
          <w:szCs w:val="20"/>
        </w:rPr>
        <w:t>20</w:t>
      </w:r>
      <w:r w:rsidR="007B431A">
        <w:rPr>
          <w:rFonts w:eastAsia="Times New Roman" w:cs="Arial"/>
          <w:sz w:val="20"/>
          <w:szCs w:val="20"/>
        </w:rPr>
        <w:t>2</w:t>
      </w:r>
      <w:r w:rsidR="0018345F">
        <w:rPr>
          <w:rFonts w:eastAsia="Times New Roman" w:cs="Arial"/>
          <w:sz w:val="20"/>
          <w:szCs w:val="20"/>
        </w:rPr>
        <w:t>4</w:t>
      </w:r>
      <w:r w:rsidR="00BF3571">
        <w:rPr>
          <w:rFonts w:eastAsia="Times New Roman" w:cs="Arial"/>
          <w:sz w:val="20"/>
          <w:szCs w:val="20"/>
        </w:rPr>
        <w:t xml:space="preserve"> for 20</w:t>
      </w:r>
      <w:r w:rsidR="00C4713C">
        <w:rPr>
          <w:rFonts w:eastAsia="Times New Roman" w:cs="Arial"/>
          <w:sz w:val="20"/>
          <w:szCs w:val="20"/>
        </w:rPr>
        <w:t>2</w:t>
      </w:r>
      <w:r w:rsidR="0018345F">
        <w:rPr>
          <w:rFonts w:eastAsia="Times New Roman" w:cs="Arial"/>
          <w:sz w:val="20"/>
          <w:szCs w:val="20"/>
        </w:rPr>
        <w:t>3</w:t>
      </w:r>
      <w:r w:rsidR="003D2B77">
        <w:rPr>
          <w:rFonts w:eastAsia="Times New Roman" w:cs="Arial"/>
          <w:sz w:val="20"/>
          <w:szCs w:val="20"/>
        </w:rPr>
        <w:t>/2</w:t>
      </w:r>
      <w:r w:rsidR="0018345F">
        <w:rPr>
          <w:rFonts w:eastAsia="Times New Roman" w:cs="Arial"/>
          <w:sz w:val="20"/>
          <w:szCs w:val="20"/>
        </w:rPr>
        <w:t>4</w:t>
      </w:r>
      <w:r w:rsidRPr="003F371A">
        <w:rPr>
          <w:rFonts w:eastAsia="Times New Roman" w:cs="Arial"/>
          <w:sz w:val="20"/>
          <w:szCs w:val="20"/>
        </w:rPr>
        <w:t xml:space="preserve"> accounts. The advertisement must set out the dates of the period for the exercise of public rights, how you can communicate to the </w:t>
      </w:r>
      <w:r w:rsidR="00D5498D">
        <w:rPr>
          <w:rFonts w:eastAsia="Times New Roman" w:cs="Arial"/>
          <w:sz w:val="20"/>
          <w:szCs w:val="20"/>
        </w:rPr>
        <w:t>smaller authority</w:t>
      </w:r>
      <w:r w:rsidRPr="003F371A">
        <w:rPr>
          <w:rFonts w:eastAsia="Times New Roman" w:cs="Arial"/>
          <w:sz w:val="20"/>
          <w:szCs w:val="20"/>
        </w:rPr>
        <w:t xml:space="preserve"> that you wish to inspect the accounting records and related documents, the name and address of the auditor, and the relevant legislation that governs the inspection of accounts and objections. </w:t>
      </w:r>
    </w:p>
    <w:p w14:paraId="3964C98B"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6A94A120"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The right to ask the auditor questions about the accounting records</w:t>
      </w:r>
    </w:p>
    <w:p w14:paraId="62F63B5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p>
    <w:p w14:paraId="1B4F55F8" w14:textId="77777777" w:rsidR="00815FCF" w:rsidRPr="003F371A" w:rsidRDefault="00815FCF" w:rsidP="00815FCF">
      <w:pPr>
        <w:spacing w:line="240" w:lineRule="auto"/>
        <w:rPr>
          <w:rFonts w:eastAsia="Times New Roman" w:cs="Arial"/>
          <w:sz w:val="20"/>
          <w:szCs w:val="20"/>
        </w:rPr>
      </w:pPr>
      <w:r w:rsidRPr="003F371A">
        <w:rPr>
          <w:rFonts w:eastAsia="Times New Roman" w:cs="Arial"/>
          <w:b/>
          <w:sz w:val="20"/>
          <w:szCs w:val="20"/>
        </w:rPr>
        <w:t xml:space="preserve">You should first ask your </w:t>
      </w:r>
      <w:r w:rsidR="0050557D">
        <w:rPr>
          <w:rFonts w:eastAsia="Times New Roman" w:cs="Arial"/>
          <w:b/>
          <w:sz w:val="20"/>
          <w:szCs w:val="20"/>
        </w:rPr>
        <w:t>smaller authority</w:t>
      </w:r>
      <w:r w:rsidRPr="003F371A">
        <w:rPr>
          <w:rFonts w:eastAsia="Times New Roman" w:cs="Arial"/>
          <w:sz w:val="20"/>
          <w:szCs w:val="20"/>
        </w:rPr>
        <w:t xml:space="preserve"> about the accounting records, since they hold all the details. If you are a local elector, your right to ask questions of the external auditor is enshrined in law. However, while the auditor will answer your questions where possible, they are not always obliged to do so. For example, the question might be better answered by another organisation, require investigation beyond the auditor’s remit, or involve disproportionate cost (which is borne by the local taxpayer). Give your </w:t>
      </w:r>
      <w:r w:rsidR="0050557D">
        <w:rPr>
          <w:rFonts w:eastAsia="Times New Roman" w:cs="Arial"/>
          <w:sz w:val="20"/>
          <w:szCs w:val="20"/>
        </w:rPr>
        <w:t xml:space="preserve">smaller authority </w:t>
      </w:r>
      <w:r w:rsidRPr="003F371A">
        <w:rPr>
          <w:rFonts w:eastAsia="Times New Roman" w:cs="Arial"/>
          <w:sz w:val="20"/>
          <w:szCs w:val="20"/>
        </w:rPr>
        <w:t>the opportunity first to explain anything in the accounting records that you are unsure about. If you are not satisfied with the</w:t>
      </w:r>
      <w:r w:rsidR="0050557D">
        <w:rPr>
          <w:rFonts w:eastAsia="Times New Roman" w:cs="Arial"/>
          <w:sz w:val="20"/>
          <w:szCs w:val="20"/>
        </w:rPr>
        <w:t>ir</w:t>
      </w:r>
      <w:r w:rsidRPr="003F371A">
        <w:rPr>
          <w:rFonts w:eastAsia="Times New Roman" w:cs="Arial"/>
          <w:sz w:val="20"/>
          <w:szCs w:val="20"/>
        </w:rPr>
        <w:t xml:space="preserve"> explanation, you can question the external auditor about the accounting records. </w:t>
      </w:r>
    </w:p>
    <w:p w14:paraId="4DA1CB02" w14:textId="37267201"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The law limits the time available for you formally to ask questions. This must be done in the period for the exercise of pub</w:t>
      </w:r>
      <w:r w:rsidR="00ED40C2">
        <w:rPr>
          <w:rFonts w:eastAsia="Times New Roman" w:cs="Arial"/>
          <w:sz w:val="20"/>
          <w:szCs w:val="20"/>
        </w:rPr>
        <w:t>l</w:t>
      </w:r>
      <w:r w:rsidRPr="003F371A">
        <w:rPr>
          <w:rFonts w:eastAsia="Times New Roman" w:cs="Arial"/>
          <w:sz w:val="20"/>
          <w:szCs w:val="20"/>
        </w:rPr>
        <w:t xml:space="preserve">ic rights, so let the external auditor know your concern as soon as possible. The advertisement or notice that tells you the accounting records are available to inspect will also give the period for the exercise of public rights during which you may ask the auditor questions, which here </w:t>
      </w:r>
      <w:r w:rsidRPr="003F371A">
        <w:rPr>
          <w:rFonts w:eastAsia="Times New Roman" w:cs="Arial"/>
          <w:sz w:val="20"/>
          <w:szCs w:val="20"/>
        </w:rPr>
        <w:lastRenderedPageBreak/>
        <w:t xml:space="preserve">means formally asking questions under the Act. You can ask someone to represent you when asking the external auditor questions. </w:t>
      </w:r>
    </w:p>
    <w:p w14:paraId="52F5E33E"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Before you ask the external auditor any questions, inspect the accounting records fully, so you know what they contain. Please remember that you cannot formally ask questions, under the Act, after the end of the period for the exercise of public rights. You may ask your </w:t>
      </w:r>
      <w:r w:rsidR="0050557D">
        <w:rPr>
          <w:rFonts w:eastAsia="Times New Roman" w:cs="Arial"/>
          <w:sz w:val="20"/>
          <w:szCs w:val="20"/>
        </w:rPr>
        <w:t xml:space="preserve">smaller authority </w:t>
      </w:r>
      <w:r w:rsidRPr="003F371A">
        <w:rPr>
          <w:rFonts w:eastAsia="Times New Roman" w:cs="Arial"/>
          <w:sz w:val="20"/>
          <w:szCs w:val="20"/>
        </w:rPr>
        <w:t xml:space="preserve">other questions about their accounts for any year, at any time. But these are not questions under the Act. </w:t>
      </w:r>
    </w:p>
    <w:p w14:paraId="3E1BA15B"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You can ask the external auditor questions about an item in the accounting records for the financial year being audited. However, your right to ask the external auditor questions is limited. The external auditor can only answer ‘what’ questions, not ‘why’ questions. The external auditor cannot answer questions about policies, finances, procedures or anything else unless it is directly relevant to an item in the accounting records. Remember that your questions must always be about facts, not opinions. To avoid misunderstanding, we recommend that you always put your questions in writing. </w:t>
      </w:r>
    </w:p>
    <w:p w14:paraId="450A061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make objections at audit</w:t>
      </w:r>
    </w:p>
    <w:p w14:paraId="2C9949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0F97FCA4" w14:textId="77777777" w:rsidR="00815FCF" w:rsidRPr="003F371A" w:rsidRDefault="00815FCF" w:rsidP="00815FCF">
      <w:pPr>
        <w:spacing w:after="0" w:line="240" w:lineRule="auto"/>
        <w:rPr>
          <w:rFonts w:eastAsia="Times New Roman" w:cs="Arial"/>
          <w:sz w:val="20"/>
          <w:szCs w:val="20"/>
        </w:rPr>
      </w:pPr>
      <w:r w:rsidRPr="003F371A">
        <w:rPr>
          <w:rFonts w:eastAsia="Times New Roman" w:cs="Arial"/>
          <w:sz w:val="20"/>
          <w:szCs w:val="20"/>
        </w:rPr>
        <w:t xml:space="preserve">You have inspected the accounting records and asked your questions of the smaller authority. Now you may wish to object to the accounts on the basis that an item in them is in your view unlawful or there are matters of wider concern arising from the </w:t>
      </w:r>
      <w:r w:rsidR="0050557D">
        <w:rPr>
          <w:rFonts w:eastAsia="Times New Roman" w:cs="Arial"/>
          <w:sz w:val="20"/>
          <w:szCs w:val="20"/>
        </w:rPr>
        <w:t>smaller authority’</w:t>
      </w:r>
      <w:r w:rsidRPr="003F371A">
        <w:rPr>
          <w:rFonts w:eastAsia="Times New Roman" w:cs="Arial"/>
          <w:sz w:val="20"/>
          <w:szCs w:val="20"/>
        </w:rPr>
        <w:t>s finances. A local government elector can ask the external auditor to apply to the High Court for a declaration that an item of account is unlawful, or to issue a report on matters which are in the public interest. You must tell the external auditor which specific item in the accounts you object to and why you think the item is unlawful, or why you think that a public interest report should be made about it. You must provide the external auditor with the evidence you have to support your objection. Disagreeing with income or spending does not mak</w:t>
      </w:r>
      <w:r w:rsidR="0050557D">
        <w:rPr>
          <w:rFonts w:eastAsia="Times New Roman" w:cs="Arial"/>
          <w:sz w:val="20"/>
          <w:szCs w:val="20"/>
        </w:rPr>
        <w:t>e it unlawful. To object to the</w:t>
      </w:r>
      <w:r w:rsidRPr="003F371A">
        <w:rPr>
          <w:rFonts w:eastAsia="Times New Roman" w:cs="Arial"/>
          <w:sz w:val="20"/>
          <w:szCs w:val="20"/>
        </w:rPr>
        <w:t xml:space="preserve"> </w:t>
      </w:r>
      <w:proofErr w:type="gramStart"/>
      <w:r w:rsidRPr="003F371A">
        <w:rPr>
          <w:rFonts w:eastAsia="Times New Roman" w:cs="Arial"/>
          <w:sz w:val="20"/>
          <w:szCs w:val="20"/>
        </w:rPr>
        <w:t>accounts</w:t>
      </w:r>
      <w:proofErr w:type="gramEnd"/>
      <w:r w:rsidRPr="003F371A">
        <w:rPr>
          <w:rFonts w:eastAsia="Times New Roman" w:cs="Arial"/>
          <w:sz w:val="20"/>
          <w:szCs w:val="20"/>
        </w:rPr>
        <w:t xml:space="preserve"> you must write to the external auditor stating you want to make an objection, including the information and evidence below and you must send a copy to the </w:t>
      </w:r>
      <w:r w:rsidR="0050557D">
        <w:rPr>
          <w:rFonts w:eastAsia="Times New Roman" w:cs="Arial"/>
          <w:sz w:val="20"/>
          <w:szCs w:val="20"/>
        </w:rPr>
        <w:t>smaller authority</w:t>
      </w:r>
      <w:r w:rsidRPr="003F371A">
        <w:rPr>
          <w:rFonts w:eastAsia="Times New Roman" w:cs="Arial"/>
          <w:sz w:val="20"/>
          <w:szCs w:val="20"/>
        </w:rPr>
        <w:t>. The notice must include:</w:t>
      </w:r>
    </w:p>
    <w:p w14:paraId="54C3DE24" w14:textId="77777777" w:rsidR="00815FCF" w:rsidRPr="003F371A" w:rsidRDefault="00815FCF" w:rsidP="00815FCF">
      <w:pPr>
        <w:spacing w:after="0" w:line="240" w:lineRule="auto"/>
        <w:rPr>
          <w:rFonts w:eastAsia="Times New Roman" w:cs="Arial"/>
          <w:sz w:val="20"/>
          <w:szCs w:val="20"/>
        </w:rPr>
      </w:pPr>
    </w:p>
    <w:p w14:paraId="792DFE9D" w14:textId="77777777" w:rsidR="00815FCF" w:rsidRPr="003F371A" w:rsidRDefault="00815FCF" w:rsidP="00815FCF">
      <w:pPr>
        <w:pStyle w:val="ListParagraph"/>
        <w:numPr>
          <w:ilvl w:val="0"/>
          <w:numId w:val="1"/>
        </w:numPr>
        <w:rPr>
          <w:sz w:val="20"/>
        </w:rPr>
      </w:pPr>
      <w:r w:rsidRPr="003F371A">
        <w:rPr>
          <w:sz w:val="20"/>
        </w:rPr>
        <w:t xml:space="preserve">confirmation that you are an elector in the </w:t>
      </w:r>
      <w:r w:rsidR="0050557D">
        <w:rPr>
          <w:sz w:val="20"/>
        </w:rPr>
        <w:t>smaller authority</w:t>
      </w:r>
      <w:r w:rsidRPr="003F371A">
        <w:rPr>
          <w:sz w:val="20"/>
        </w:rPr>
        <w:t xml:space="preserve">’s </w:t>
      </w:r>
      <w:proofErr w:type="gramStart"/>
      <w:r w:rsidRPr="003F371A">
        <w:rPr>
          <w:sz w:val="20"/>
        </w:rPr>
        <w:t>area;</w:t>
      </w:r>
      <w:proofErr w:type="gramEnd"/>
    </w:p>
    <w:p w14:paraId="748DD0AE" w14:textId="77777777" w:rsidR="00815FCF" w:rsidRPr="003F371A" w:rsidRDefault="00815FCF" w:rsidP="00815FCF">
      <w:pPr>
        <w:pStyle w:val="ListParagraph"/>
        <w:numPr>
          <w:ilvl w:val="0"/>
          <w:numId w:val="1"/>
        </w:numPr>
        <w:rPr>
          <w:sz w:val="20"/>
        </w:rPr>
      </w:pPr>
      <w:r w:rsidRPr="003F371A">
        <w:rPr>
          <w:sz w:val="20"/>
        </w:rPr>
        <w:t xml:space="preserve">why you are objecting to the accounts and the facts on which you </w:t>
      </w:r>
      <w:proofErr w:type="gramStart"/>
      <w:r w:rsidRPr="003F371A">
        <w:rPr>
          <w:sz w:val="20"/>
        </w:rPr>
        <w:t>rely;</w:t>
      </w:r>
      <w:proofErr w:type="gramEnd"/>
    </w:p>
    <w:p w14:paraId="7F8BA8F4" w14:textId="77777777" w:rsidR="00815FCF" w:rsidRPr="003F371A" w:rsidRDefault="00815FCF" w:rsidP="00815FCF">
      <w:pPr>
        <w:pStyle w:val="ListParagraph"/>
        <w:numPr>
          <w:ilvl w:val="0"/>
          <w:numId w:val="1"/>
        </w:numPr>
        <w:rPr>
          <w:sz w:val="20"/>
        </w:rPr>
      </w:pPr>
      <w:r w:rsidRPr="003F371A">
        <w:rPr>
          <w:sz w:val="20"/>
        </w:rPr>
        <w:t>details of any item in the accounts that you think is unlawful; and</w:t>
      </w:r>
    </w:p>
    <w:p w14:paraId="2BDDA1B0" w14:textId="77777777" w:rsidR="00815FCF" w:rsidRPr="003F371A" w:rsidRDefault="00815FCF" w:rsidP="00815FCF">
      <w:pPr>
        <w:pStyle w:val="ListParagraph"/>
        <w:numPr>
          <w:ilvl w:val="0"/>
          <w:numId w:val="1"/>
        </w:numPr>
        <w:rPr>
          <w:sz w:val="20"/>
        </w:rPr>
      </w:pPr>
      <w:r w:rsidRPr="003F371A">
        <w:rPr>
          <w:sz w:val="20"/>
        </w:rPr>
        <w:t xml:space="preserve">details of any matter </w:t>
      </w:r>
      <w:r w:rsidR="0050557D" w:rsidRPr="003F371A">
        <w:rPr>
          <w:sz w:val="20"/>
        </w:rPr>
        <w:t>about</w:t>
      </w:r>
      <w:r w:rsidR="0050557D">
        <w:rPr>
          <w:sz w:val="20"/>
        </w:rPr>
        <w:t xml:space="preserve"> which</w:t>
      </w:r>
      <w:r w:rsidR="0050557D" w:rsidRPr="003F371A">
        <w:rPr>
          <w:sz w:val="20"/>
        </w:rPr>
        <w:t xml:space="preserve"> </w:t>
      </w:r>
      <w:r w:rsidRPr="003F371A">
        <w:rPr>
          <w:sz w:val="20"/>
        </w:rPr>
        <w:t>you think the external auditor should make a public interest report.</w:t>
      </w:r>
    </w:p>
    <w:p w14:paraId="709098F4" w14:textId="77777777" w:rsidR="00815FCF" w:rsidRPr="003F371A" w:rsidRDefault="00815FCF" w:rsidP="00815FCF">
      <w:pPr>
        <w:spacing w:after="0" w:line="240" w:lineRule="auto"/>
        <w:rPr>
          <w:rFonts w:eastAsia="Times New Roman" w:cs="Arial"/>
          <w:sz w:val="20"/>
          <w:szCs w:val="20"/>
        </w:rPr>
      </w:pPr>
    </w:p>
    <w:p w14:paraId="7648B56F" w14:textId="0A0DC91C" w:rsidR="00815FCF" w:rsidRPr="003F371A" w:rsidRDefault="00815FCF" w:rsidP="00815FCF">
      <w:pPr>
        <w:spacing w:after="0" w:line="240" w:lineRule="auto"/>
        <w:rPr>
          <w:sz w:val="20"/>
          <w:szCs w:val="20"/>
        </w:rPr>
      </w:pPr>
      <w:r w:rsidRPr="003F371A">
        <w:rPr>
          <w:rFonts w:eastAsia="Times New Roman" w:cs="Arial"/>
          <w:sz w:val="20"/>
          <w:szCs w:val="20"/>
        </w:rPr>
        <w:t xml:space="preserve">Other than it must be in writing, there is no set format for objecting. You can only ask the external auditor to act within the powers available under the </w:t>
      </w:r>
      <w:hyperlink r:id="rId15"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w:t>
      </w:r>
    </w:p>
    <w:p w14:paraId="5E6559A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12C94D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A final word</w:t>
      </w:r>
    </w:p>
    <w:p w14:paraId="5657A32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B1BB48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You may not use this ‘right to object’ to make a personal complaint or claim against your </w:t>
      </w:r>
      <w:r w:rsidR="0050557D">
        <w:rPr>
          <w:rFonts w:eastAsia="Times New Roman" w:cs="Arial"/>
          <w:sz w:val="20"/>
          <w:szCs w:val="20"/>
        </w:rPr>
        <w:t>smaller authority</w:t>
      </w:r>
      <w:r w:rsidRPr="003F371A">
        <w:rPr>
          <w:rFonts w:eastAsia="Times New Roman" w:cs="Arial"/>
          <w:sz w:val="20"/>
          <w:szCs w:val="20"/>
        </w:rPr>
        <w:t xml:space="preserve">.  You should take such complaints to your local Citizens’ Advice Bureau, local Law Centre or to your solicitor. </w:t>
      </w:r>
      <w:r w:rsidR="0050557D">
        <w:rPr>
          <w:rFonts w:eastAsia="Times New Roman" w:cs="Arial"/>
          <w:sz w:val="20"/>
          <w:szCs w:val="20"/>
        </w:rPr>
        <w:t>Smaller authoritie</w:t>
      </w:r>
      <w:r w:rsidRPr="003F371A">
        <w:rPr>
          <w:rFonts w:eastAsia="Times New Roman" w:cs="Arial"/>
          <w:sz w:val="20"/>
          <w:szCs w:val="20"/>
        </w:rPr>
        <w:t xml:space="preserve">s, and so local taxpayers, meet the costs of dealing with questions and objections.  In deciding whether to take your objection forward, one of a series of factors the auditor must </w:t>
      </w:r>
      <w:proofErr w:type="gramStart"/>
      <w:r w:rsidRPr="003F371A">
        <w:rPr>
          <w:rFonts w:eastAsia="Times New Roman" w:cs="Arial"/>
          <w:sz w:val="20"/>
          <w:szCs w:val="20"/>
        </w:rPr>
        <w:t>take into account</w:t>
      </w:r>
      <w:proofErr w:type="gramEnd"/>
      <w:r w:rsidRPr="003F371A">
        <w:rPr>
          <w:rFonts w:eastAsia="Times New Roman" w:cs="Arial"/>
          <w:sz w:val="20"/>
          <w:szCs w:val="20"/>
        </w:rPr>
        <w:t xml:space="preserve"> is the cost that will be involved, they will only continue with the objection if it is in the public interest to do so. They may also decide not to consider an objection if they think that it is frivolous or vexatious, or if it repeats an objection already considered. If you appeal to the courts against an auditor’s decision not to apply to the courts for a declaration that an item of account is unlawful, you will have to pay for the action yourself.</w:t>
      </w:r>
    </w:p>
    <w:p w14:paraId="70E8E4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90"/>
        <w:gridCol w:w="4677"/>
      </w:tblGrid>
      <w:tr w:rsidR="00815FCF" w:rsidRPr="003F371A" w14:paraId="15840BF7" w14:textId="77777777" w:rsidTr="0050557D">
        <w:tc>
          <w:tcPr>
            <w:tcW w:w="4390" w:type="dxa"/>
            <w:vAlign w:val="center"/>
          </w:tcPr>
          <w:p w14:paraId="318568A3" w14:textId="10262FBD" w:rsidR="00815FCF" w:rsidRPr="003F371A" w:rsidRDefault="00815FCF" w:rsidP="00921065">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For more detailed guidance on public rights and the special powers of auditors, copies of the publication </w:t>
            </w:r>
            <w:hyperlink r:id="rId16" w:history="1">
              <w:r w:rsidR="00921065" w:rsidRPr="00805A33">
                <w:rPr>
                  <w:rStyle w:val="Hyperlink"/>
                  <w:rFonts w:eastAsia="Times New Roman" w:cs="Arial"/>
                  <w:sz w:val="20"/>
                  <w:szCs w:val="20"/>
                </w:rPr>
                <w:t xml:space="preserve">Local authority </w:t>
              </w:r>
              <w:r w:rsidRPr="00805A33">
                <w:rPr>
                  <w:rStyle w:val="Hyperlink"/>
                  <w:rFonts w:eastAsia="Times New Roman" w:cs="Arial"/>
                  <w:sz w:val="20"/>
                  <w:szCs w:val="20"/>
                </w:rPr>
                <w:t>accounts: A guide to your rights</w:t>
              </w:r>
            </w:hyperlink>
            <w:r w:rsidRPr="003F371A">
              <w:rPr>
                <w:rFonts w:eastAsia="Times New Roman" w:cs="Arial"/>
                <w:sz w:val="20"/>
                <w:szCs w:val="20"/>
              </w:rPr>
              <w:t xml:space="preserve"> are available from the NAO website.</w:t>
            </w:r>
          </w:p>
        </w:tc>
        <w:tc>
          <w:tcPr>
            <w:tcW w:w="4677" w:type="dxa"/>
          </w:tcPr>
          <w:p w14:paraId="660BFF2B"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p w14:paraId="7548F92C"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If you wish to contact your </w:t>
            </w:r>
            <w:r w:rsidR="00D5498D">
              <w:rPr>
                <w:rFonts w:eastAsia="Times New Roman" w:cs="Arial"/>
                <w:sz w:val="20"/>
                <w:szCs w:val="20"/>
              </w:rPr>
              <w:t>authority</w:t>
            </w:r>
            <w:r w:rsidRPr="003F371A">
              <w:rPr>
                <w:rFonts w:eastAsia="Times New Roman" w:cs="Arial"/>
                <w:sz w:val="20"/>
                <w:szCs w:val="20"/>
              </w:rPr>
              <w:t xml:space="preserve">’s appointed external </w:t>
            </w:r>
            <w:proofErr w:type="gramStart"/>
            <w:r w:rsidRPr="003F371A">
              <w:rPr>
                <w:rFonts w:eastAsia="Times New Roman" w:cs="Arial"/>
                <w:sz w:val="20"/>
                <w:szCs w:val="20"/>
              </w:rPr>
              <w:t>auditor</w:t>
            </w:r>
            <w:proofErr w:type="gramEnd"/>
            <w:r w:rsidRPr="003F371A">
              <w:rPr>
                <w:rFonts w:eastAsia="Times New Roman" w:cs="Arial"/>
                <w:sz w:val="20"/>
                <w:szCs w:val="20"/>
              </w:rPr>
              <w:t xml:space="preserve"> please write to the address in paragraph 4 of the </w:t>
            </w:r>
            <w:r w:rsidRPr="003F371A">
              <w:rPr>
                <w:rFonts w:eastAsia="Times New Roman" w:cs="Arial"/>
                <w:i/>
                <w:sz w:val="20"/>
                <w:szCs w:val="20"/>
              </w:rPr>
              <w:t xml:space="preserve">Notice of Public Rights and Publication of Unaudited Annual </w:t>
            </w:r>
            <w:r w:rsidR="00D5498D">
              <w:rPr>
                <w:rFonts w:eastAsia="Times New Roman" w:cs="Arial"/>
                <w:i/>
                <w:sz w:val="20"/>
                <w:szCs w:val="20"/>
              </w:rPr>
              <w:t xml:space="preserve">Governance &amp; Accountability </w:t>
            </w:r>
            <w:r w:rsidRPr="003F371A">
              <w:rPr>
                <w:rFonts w:eastAsia="Times New Roman" w:cs="Arial"/>
                <w:i/>
                <w:sz w:val="20"/>
                <w:szCs w:val="20"/>
              </w:rPr>
              <w:t>Return</w:t>
            </w:r>
            <w:r w:rsidRPr="003F371A">
              <w:rPr>
                <w:rFonts w:eastAsia="Times New Roman" w:cs="Arial"/>
                <w:sz w:val="20"/>
                <w:szCs w:val="20"/>
              </w:rPr>
              <w:t>.</w:t>
            </w:r>
          </w:p>
          <w:p w14:paraId="0B8C040D"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tc>
      </w:tr>
    </w:tbl>
    <w:p w14:paraId="05CBC0C6" w14:textId="77777777" w:rsidR="00500F4D" w:rsidRDefault="00500F4D" w:rsidP="003F371A">
      <w:pPr>
        <w:spacing w:line="240" w:lineRule="auto"/>
        <w:jc w:val="left"/>
      </w:pPr>
    </w:p>
    <w:sectPr w:rsidR="00500F4D" w:rsidSect="00C41182">
      <w:pgSz w:w="11906" w:h="16838"/>
      <w:pgMar w:top="1440" w:right="1440" w:bottom="1134"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D27B6E"/>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13247C7D"/>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2" w15:restartNumberingAfterBreak="0">
    <w:nsid w:val="231C125B"/>
    <w:multiLevelType w:val="hybridMultilevel"/>
    <w:tmpl w:val="DB0A9A98"/>
    <w:lvl w:ilvl="0" w:tplc="5E88DF08">
      <w:start w:val="1"/>
      <w:numFmt w:val="decimal"/>
      <w:lvlText w:val="%1."/>
      <w:lvlJc w:val="left"/>
      <w:pPr>
        <w:ind w:left="363" w:hanging="360"/>
      </w:pPr>
      <w:rPr>
        <w:rFonts w:hint="default"/>
      </w:rPr>
    </w:lvl>
    <w:lvl w:ilvl="1" w:tplc="08090019" w:tentative="1">
      <w:start w:val="1"/>
      <w:numFmt w:val="lowerLetter"/>
      <w:lvlText w:val="%2."/>
      <w:lvlJc w:val="left"/>
      <w:pPr>
        <w:ind w:left="1083" w:hanging="360"/>
      </w:pPr>
    </w:lvl>
    <w:lvl w:ilvl="2" w:tplc="0809001B" w:tentative="1">
      <w:start w:val="1"/>
      <w:numFmt w:val="lowerRoman"/>
      <w:lvlText w:val="%3."/>
      <w:lvlJc w:val="right"/>
      <w:pPr>
        <w:ind w:left="1803" w:hanging="180"/>
      </w:pPr>
    </w:lvl>
    <w:lvl w:ilvl="3" w:tplc="0809000F" w:tentative="1">
      <w:start w:val="1"/>
      <w:numFmt w:val="decimal"/>
      <w:lvlText w:val="%4."/>
      <w:lvlJc w:val="left"/>
      <w:pPr>
        <w:ind w:left="2523" w:hanging="360"/>
      </w:pPr>
    </w:lvl>
    <w:lvl w:ilvl="4" w:tplc="08090019" w:tentative="1">
      <w:start w:val="1"/>
      <w:numFmt w:val="lowerLetter"/>
      <w:lvlText w:val="%5."/>
      <w:lvlJc w:val="left"/>
      <w:pPr>
        <w:ind w:left="3243" w:hanging="360"/>
      </w:pPr>
    </w:lvl>
    <w:lvl w:ilvl="5" w:tplc="0809001B" w:tentative="1">
      <w:start w:val="1"/>
      <w:numFmt w:val="lowerRoman"/>
      <w:lvlText w:val="%6."/>
      <w:lvlJc w:val="right"/>
      <w:pPr>
        <w:ind w:left="3963" w:hanging="180"/>
      </w:pPr>
    </w:lvl>
    <w:lvl w:ilvl="6" w:tplc="0809000F" w:tentative="1">
      <w:start w:val="1"/>
      <w:numFmt w:val="decimal"/>
      <w:lvlText w:val="%7."/>
      <w:lvlJc w:val="left"/>
      <w:pPr>
        <w:ind w:left="4683" w:hanging="360"/>
      </w:pPr>
    </w:lvl>
    <w:lvl w:ilvl="7" w:tplc="08090019" w:tentative="1">
      <w:start w:val="1"/>
      <w:numFmt w:val="lowerLetter"/>
      <w:lvlText w:val="%8."/>
      <w:lvlJc w:val="left"/>
      <w:pPr>
        <w:ind w:left="5403" w:hanging="360"/>
      </w:pPr>
    </w:lvl>
    <w:lvl w:ilvl="8" w:tplc="0809001B" w:tentative="1">
      <w:start w:val="1"/>
      <w:numFmt w:val="lowerRoman"/>
      <w:lvlText w:val="%9."/>
      <w:lvlJc w:val="right"/>
      <w:pPr>
        <w:ind w:left="6123" w:hanging="180"/>
      </w:pPr>
    </w:lvl>
  </w:abstractNum>
  <w:abstractNum w:abstractNumId="3" w15:restartNumberingAfterBreak="0">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7E46D26"/>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5" w15:restartNumberingAfterBreak="0">
    <w:nsid w:val="40664609"/>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2132935746">
    <w:abstractNumId w:val="3"/>
  </w:num>
  <w:num w:numId="2" w16cid:durableId="2025785759">
    <w:abstractNumId w:val="1"/>
  </w:num>
  <w:num w:numId="3" w16cid:durableId="10450049">
    <w:abstractNumId w:val="4"/>
  </w:num>
  <w:num w:numId="4" w16cid:durableId="361127992">
    <w:abstractNumId w:val="5"/>
  </w:num>
  <w:num w:numId="5" w16cid:durableId="1372221160">
    <w:abstractNumId w:val="2"/>
  </w:num>
  <w:num w:numId="6" w16cid:durableId="8955124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5FCF"/>
    <w:rsid w:val="0001669C"/>
    <w:rsid w:val="00106141"/>
    <w:rsid w:val="0018345F"/>
    <w:rsid w:val="00270726"/>
    <w:rsid w:val="00312984"/>
    <w:rsid w:val="003946F1"/>
    <w:rsid w:val="003D2B77"/>
    <w:rsid w:val="003F371A"/>
    <w:rsid w:val="00414553"/>
    <w:rsid w:val="004D18BC"/>
    <w:rsid w:val="004E74B5"/>
    <w:rsid w:val="00500F4D"/>
    <w:rsid w:val="0050557D"/>
    <w:rsid w:val="005A520D"/>
    <w:rsid w:val="005B3E37"/>
    <w:rsid w:val="006074C4"/>
    <w:rsid w:val="006D6735"/>
    <w:rsid w:val="006E0A6A"/>
    <w:rsid w:val="006F2BF0"/>
    <w:rsid w:val="00745FCF"/>
    <w:rsid w:val="0076046C"/>
    <w:rsid w:val="007B431A"/>
    <w:rsid w:val="00805A33"/>
    <w:rsid w:val="00815FCF"/>
    <w:rsid w:val="00874EFA"/>
    <w:rsid w:val="00917CA8"/>
    <w:rsid w:val="00921065"/>
    <w:rsid w:val="00B53912"/>
    <w:rsid w:val="00BF3571"/>
    <w:rsid w:val="00C0004C"/>
    <w:rsid w:val="00C24E66"/>
    <w:rsid w:val="00C41182"/>
    <w:rsid w:val="00C4713C"/>
    <w:rsid w:val="00C551EB"/>
    <w:rsid w:val="00C644E5"/>
    <w:rsid w:val="00D5498D"/>
    <w:rsid w:val="00E70583"/>
    <w:rsid w:val="00EA2CE3"/>
    <w:rsid w:val="00ED40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97924"/>
  <w15:chartTrackingRefBased/>
  <w15:docId w15:val="{20D6398C-0EBE-407D-ACAB-F1B7032DA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5FCF"/>
    <w:pPr>
      <w:spacing w:after="200" w:line="276" w:lineRule="auto"/>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5FCF"/>
    <w:pPr>
      <w:overflowPunct w:val="0"/>
      <w:autoSpaceDE w:val="0"/>
      <w:autoSpaceDN w:val="0"/>
      <w:adjustRightInd w:val="0"/>
      <w:spacing w:after="0" w:line="240" w:lineRule="auto"/>
      <w:ind w:left="720"/>
      <w:contextualSpacing/>
      <w:jc w:val="left"/>
      <w:textAlignment w:val="baseline"/>
    </w:pPr>
    <w:rPr>
      <w:rFonts w:eastAsia="Times New Roman" w:cs="Arial"/>
      <w:szCs w:val="20"/>
    </w:rPr>
  </w:style>
  <w:style w:type="character" w:styleId="CommentReference">
    <w:name w:val="annotation reference"/>
    <w:basedOn w:val="DefaultParagraphFont"/>
    <w:uiPriority w:val="99"/>
    <w:semiHidden/>
    <w:unhideWhenUsed/>
    <w:rsid w:val="00B53912"/>
    <w:rPr>
      <w:sz w:val="16"/>
      <w:szCs w:val="16"/>
    </w:rPr>
  </w:style>
  <w:style w:type="paragraph" w:styleId="CommentText">
    <w:name w:val="annotation text"/>
    <w:basedOn w:val="Normal"/>
    <w:link w:val="CommentTextChar"/>
    <w:uiPriority w:val="99"/>
    <w:semiHidden/>
    <w:unhideWhenUsed/>
    <w:rsid w:val="00B53912"/>
    <w:pPr>
      <w:spacing w:line="240" w:lineRule="auto"/>
    </w:pPr>
    <w:rPr>
      <w:sz w:val="20"/>
      <w:szCs w:val="20"/>
    </w:rPr>
  </w:style>
  <w:style w:type="character" w:customStyle="1" w:styleId="CommentTextChar">
    <w:name w:val="Comment Text Char"/>
    <w:basedOn w:val="DefaultParagraphFont"/>
    <w:link w:val="CommentText"/>
    <w:uiPriority w:val="99"/>
    <w:semiHidden/>
    <w:rsid w:val="00B53912"/>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B53912"/>
    <w:rPr>
      <w:b/>
      <w:bCs/>
    </w:rPr>
  </w:style>
  <w:style w:type="character" w:customStyle="1" w:styleId="CommentSubjectChar">
    <w:name w:val="Comment Subject Char"/>
    <w:basedOn w:val="CommentTextChar"/>
    <w:link w:val="CommentSubject"/>
    <w:uiPriority w:val="99"/>
    <w:semiHidden/>
    <w:rsid w:val="00B53912"/>
    <w:rPr>
      <w:rFonts w:ascii="Arial" w:hAnsi="Arial"/>
      <w:b/>
      <w:bCs/>
      <w:sz w:val="20"/>
      <w:szCs w:val="20"/>
    </w:rPr>
  </w:style>
  <w:style w:type="paragraph" w:styleId="BalloonText">
    <w:name w:val="Balloon Text"/>
    <w:basedOn w:val="Normal"/>
    <w:link w:val="BalloonTextChar"/>
    <w:uiPriority w:val="99"/>
    <w:semiHidden/>
    <w:unhideWhenUsed/>
    <w:rsid w:val="00B539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3912"/>
    <w:rPr>
      <w:rFonts w:ascii="Segoe UI" w:hAnsi="Segoe UI" w:cs="Segoe UI"/>
      <w:sz w:val="18"/>
      <w:szCs w:val="18"/>
    </w:rPr>
  </w:style>
  <w:style w:type="character" w:styleId="Hyperlink">
    <w:name w:val="Hyperlink"/>
    <w:basedOn w:val="DefaultParagraphFont"/>
    <w:uiPriority w:val="99"/>
    <w:unhideWhenUsed/>
    <w:rsid w:val="00805A33"/>
    <w:rPr>
      <w:color w:val="0563C1" w:themeColor="hyperlink"/>
      <w:u w:val="single"/>
    </w:rPr>
  </w:style>
  <w:style w:type="character" w:customStyle="1" w:styleId="UnresolvedMention1">
    <w:name w:val="Unresolved Mention1"/>
    <w:basedOn w:val="DefaultParagraphFont"/>
    <w:uiPriority w:val="99"/>
    <w:semiHidden/>
    <w:unhideWhenUsed/>
    <w:rsid w:val="00805A33"/>
    <w:rPr>
      <w:color w:val="808080"/>
      <w:shd w:val="clear" w:color="auto" w:fill="E6E6E6"/>
    </w:rPr>
  </w:style>
  <w:style w:type="character" w:styleId="UnresolvedMention">
    <w:name w:val="Unresolved Mention"/>
    <w:basedOn w:val="DefaultParagraphFont"/>
    <w:uiPriority w:val="99"/>
    <w:semiHidden/>
    <w:unhideWhenUsed/>
    <w:rsid w:val="00917CA8"/>
    <w:rPr>
      <w:color w:val="605E5C"/>
      <w:shd w:val="clear" w:color="auto" w:fill="E1DFDD"/>
    </w:rPr>
  </w:style>
  <w:style w:type="paragraph" w:styleId="Revision">
    <w:name w:val="Revision"/>
    <w:hidden/>
    <w:uiPriority w:val="99"/>
    <w:semiHidden/>
    <w:rsid w:val="00C0004C"/>
    <w:pPr>
      <w:spacing w:after="0" w:line="240" w:lineRule="auto"/>
    </w:pPr>
    <w:rPr>
      <w:rFonts w:ascii="Arial"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2402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legislation.gov.uk/ukpga/2014/2/content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sba@pkf-l.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pkf-l.com/wp-content/uploads/2020/09/Council-accounts-a-guide-to-your-rights.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clerk@westfieldcouncil.org.uk" TargetMode="External"/><Relationship Id="rId5" Type="http://schemas.openxmlformats.org/officeDocument/2006/relationships/numbering" Target="numbering.xml"/><Relationship Id="rId15" Type="http://schemas.openxmlformats.org/officeDocument/2006/relationships/hyperlink" Target="http://www.legislation.gov.uk/ukpga/2014/2/contents" TargetMode="External"/><Relationship Id="rId10" Type="http://schemas.openxmlformats.org/officeDocument/2006/relationships/hyperlink" Target="http://www.legislation.gov.uk/uksi/2015/234/contents/made" TargetMode="External"/><Relationship Id="rId4" Type="http://schemas.openxmlformats.org/officeDocument/2006/relationships/customXml" Target="../customXml/item4.xml"/><Relationship Id="rId9" Type="http://schemas.openxmlformats.org/officeDocument/2006/relationships/hyperlink" Target="http://www.legislation.gov.uk/ukpga/2014/2/contents" TargetMode="External"/><Relationship Id="rId14" Type="http://schemas.openxmlformats.org/officeDocument/2006/relationships/hyperlink" Target="http://www.legislation.gov.uk/uksi/2015/234/contents/ma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8" ma:contentTypeDescription="Create a new document." ma:contentTypeScope="" ma:versionID="f53a218aca88251e770bbb7b221b6579">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e5696845d3574d4f2e87cc2e7eb249d0"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D3896C4-E58B-49D2-B473-3B9966431FE4}">
  <ds:schemaRefs>
    <ds:schemaRef ds:uri="http://schemas.openxmlformats.org/officeDocument/2006/bibliography"/>
  </ds:schemaRefs>
</ds:datastoreItem>
</file>

<file path=customXml/itemProps2.xml><?xml version="1.0" encoding="utf-8"?>
<ds:datastoreItem xmlns:ds="http://schemas.openxmlformats.org/officeDocument/2006/customXml" ds:itemID="{70F95BAE-AB43-4B88-9E4A-61CB86BC7DC6}">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customXml/itemProps3.xml><?xml version="1.0" encoding="utf-8"?>
<ds:datastoreItem xmlns:ds="http://schemas.openxmlformats.org/officeDocument/2006/customXml" ds:itemID="{5E6E6B67-B4ED-42B2-AEFA-D81186A8E82C}">
  <ds:schemaRefs>
    <ds:schemaRef ds:uri="http://schemas.microsoft.com/sharepoint/v3/contenttype/forms"/>
  </ds:schemaRefs>
</ds:datastoreItem>
</file>

<file path=customXml/itemProps4.xml><?xml version="1.0" encoding="utf-8"?>
<ds:datastoreItem xmlns:ds="http://schemas.openxmlformats.org/officeDocument/2006/customXml" ds:itemID="{69966DB0-8696-4C98-8EDB-4E0744992C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2285</Words>
  <Characters>13026</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PKF Littlejohn</Company>
  <LinksUpToDate>false</LinksUpToDate>
  <CharactersWithSpaces>15281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Plane</dc:creator>
  <cp:keywords/>
  <dc:description/>
  <cp:lastModifiedBy>Jane Clarke</cp:lastModifiedBy>
  <cp:revision>4</cp:revision>
  <cp:lastPrinted>2024-05-30T21:07:00Z</cp:lastPrinted>
  <dcterms:created xsi:type="dcterms:W3CDTF">2024-05-30T21:29:00Z</dcterms:created>
  <dcterms:modified xsi:type="dcterms:W3CDTF">2024-06-03T08:39:00Z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ies>
</file>