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5AE72C2B" w:rsidR="002E2F9B" w:rsidRPr="008874E9" w:rsidRDefault="00503A7B" w:rsidP="003D4B29">
            <w:pPr>
              <w:rPr>
                <w:rFonts w:cstheme="minorHAnsi"/>
                <w:color w:val="000000" w:themeColor="text1"/>
                <w:sz w:val="24"/>
                <w:szCs w:val="24"/>
              </w:rPr>
            </w:pPr>
            <w:r>
              <w:rPr>
                <w:rFonts w:cstheme="minorHAnsi"/>
                <w:color w:val="000000" w:themeColor="text1"/>
                <w:sz w:val="24"/>
                <w:szCs w:val="24"/>
              </w:rPr>
              <w:t>8</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4D10B255" w:rsidR="00F14D16" w:rsidRPr="008874E9" w:rsidRDefault="00503A7B" w:rsidP="003D4B29">
            <w:pPr>
              <w:rPr>
                <w:rFonts w:cstheme="minorHAnsi"/>
                <w:sz w:val="24"/>
                <w:szCs w:val="24"/>
              </w:rPr>
            </w:pPr>
            <w:r>
              <w:rPr>
                <w:rFonts w:cstheme="minorHAnsi"/>
                <w:sz w:val="24"/>
                <w:szCs w:val="24"/>
              </w:rPr>
              <w:t>Grass Cutting</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5160D7BE" w:rsidR="00F14D16" w:rsidRPr="008874E9" w:rsidRDefault="00503A7B" w:rsidP="003D4B29">
            <w:pPr>
              <w:rPr>
                <w:rFonts w:cstheme="minorHAnsi"/>
                <w:color w:val="000000" w:themeColor="text1"/>
                <w:sz w:val="24"/>
                <w:szCs w:val="24"/>
              </w:rPr>
            </w:pPr>
            <w:r>
              <w:rPr>
                <w:rFonts w:cstheme="minorHAnsi"/>
                <w:color w:val="000000" w:themeColor="text1"/>
                <w:sz w:val="24"/>
                <w:szCs w:val="24"/>
              </w:rPr>
              <w:t xml:space="preserve">Proper </w:t>
            </w:r>
            <w:r w:rsidR="00BE5C59">
              <w:rPr>
                <w:rFonts w:cstheme="minorHAnsi"/>
                <w:color w:val="000000" w:themeColor="text1"/>
                <w:sz w:val="24"/>
                <w:szCs w:val="24"/>
              </w:rPr>
              <w:t>Officer</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563D0DBB" w:rsidR="002E2F9B" w:rsidRPr="008874E9" w:rsidRDefault="00DE4603" w:rsidP="003D4B29">
            <w:pPr>
              <w:rPr>
                <w:rFonts w:cstheme="minorHAnsi"/>
                <w:color w:val="000000" w:themeColor="text1"/>
                <w:sz w:val="24"/>
                <w:szCs w:val="24"/>
              </w:rPr>
            </w:pPr>
            <w:r>
              <w:rPr>
                <w:rFonts w:cstheme="minorHAnsi"/>
                <w:color w:val="000000" w:themeColor="text1"/>
                <w:sz w:val="24"/>
                <w:szCs w:val="24"/>
              </w:rPr>
              <w:t>0</w:t>
            </w:r>
            <w:r w:rsidR="00503A7B">
              <w:rPr>
                <w:rFonts w:cstheme="minorHAnsi"/>
                <w:color w:val="000000" w:themeColor="text1"/>
                <w:sz w:val="24"/>
                <w:szCs w:val="24"/>
              </w:rPr>
              <w:t>8/11</w:t>
            </w:r>
            <w:r w:rsidR="00BE5C59">
              <w:rPr>
                <w:rFonts w:cstheme="minorHAnsi"/>
                <w:color w:val="000000" w:themeColor="text1"/>
                <w:sz w:val="24"/>
                <w:szCs w:val="24"/>
              </w:rPr>
              <w:t>/2024</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3AA62AE5" w14:textId="7C2A2ACB" w:rsidR="00DB2F33" w:rsidRPr="00DB2F33" w:rsidRDefault="00FE7D41" w:rsidP="00DB2F33">
      <w:pPr>
        <w:pStyle w:val="xmsonormal"/>
        <w:numPr>
          <w:ilvl w:val="0"/>
          <w:numId w:val="1"/>
        </w:numPr>
        <w:shd w:val="clear" w:color="auto" w:fill="FFFFFF"/>
        <w:spacing w:before="0" w:beforeAutospacing="0" w:after="0" w:afterAutospacing="0"/>
        <w:rPr>
          <w:rFonts w:asciiTheme="minorHAnsi" w:hAnsiTheme="minorHAnsi" w:cstheme="minorHAnsi"/>
        </w:rPr>
      </w:pPr>
      <w:bookmarkStart w:id="2" w:name="_Toc63802105"/>
      <w:r>
        <w:rPr>
          <w:rFonts w:asciiTheme="minorHAnsi" w:hAnsiTheme="minorHAnsi" w:cstheme="minorHAnsi"/>
        </w:rPr>
        <w:t xml:space="preserve">The following paper </w:t>
      </w:r>
      <w:bookmarkStart w:id="3" w:name="_Toc77078764"/>
      <w:r w:rsidR="00503A7B">
        <w:rPr>
          <w:rFonts w:asciiTheme="minorHAnsi" w:hAnsiTheme="minorHAnsi" w:cstheme="minorHAnsi"/>
        </w:rPr>
        <w:t>lays out the options for the urban grass cutting within the Parish</w:t>
      </w:r>
      <w:r w:rsidR="003469BB">
        <w:rPr>
          <w:rFonts w:asciiTheme="minorHAnsi" w:hAnsiTheme="minorHAnsi" w:cstheme="minorHAnsi"/>
        </w:rPr>
        <w:t>.</w:t>
      </w:r>
    </w:p>
    <w:p w14:paraId="1A2530E4" w14:textId="03BF4B9E" w:rsidR="00DA6AA5" w:rsidRPr="00DB2F33" w:rsidRDefault="005D67CF" w:rsidP="00DB2F33">
      <w:pPr>
        <w:pStyle w:val="Heading1"/>
      </w:pPr>
      <w:r w:rsidRPr="00DB2F33">
        <w:t xml:space="preserve">Options </w:t>
      </w:r>
      <w:r w:rsidR="00FE53E5" w:rsidRPr="00DB2F33">
        <w:t xml:space="preserve">from East Sussex </w:t>
      </w:r>
      <w:r w:rsidR="009A480C">
        <w:t xml:space="preserve">County Council (ESCC) </w:t>
      </w:r>
      <w:r w:rsidR="00FE53E5" w:rsidRPr="00DB2F33">
        <w:t>for Urban Grass Cutting</w:t>
      </w:r>
    </w:p>
    <w:p w14:paraId="6A660DC8" w14:textId="3B6E18C6" w:rsidR="005D67CF" w:rsidRPr="005D67CF" w:rsidRDefault="005D67CF" w:rsidP="00DB2F3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D67CF">
        <w:rPr>
          <w:rFonts w:asciiTheme="minorHAnsi" w:hAnsiTheme="minorHAnsi" w:cstheme="minorHAnsi"/>
          <w:b/>
          <w:bCs/>
          <w:color w:val="000000"/>
          <w:bdr w:val="none" w:sz="0" w:space="0" w:color="auto" w:frame="1"/>
          <w:shd w:val="clear" w:color="auto" w:fill="FFFFFF"/>
        </w:rPr>
        <w:t xml:space="preserve">Option 1 </w:t>
      </w:r>
      <w:r w:rsidRPr="005D67CF">
        <w:rPr>
          <w:rFonts w:asciiTheme="minorHAnsi" w:hAnsiTheme="minorHAnsi" w:cstheme="minorHAnsi"/>
          <w:b/>
          <w:bCs/>
          <w:color w:val="000000"/>
          <w:bdr w:val="none" w:sz="0" w:space="0" w:color="auto" w:frame="1"/>
          <w:shd w:val="clear" w:color="auto" w:fill="FFFFFF"/>
        </w:rPr>
        <w:t>–</w:t>
      </w:r>
      <w:r w:rsidRPr="005D67CF">
        <w:rPr>
          <w:rFonts w:asciiTheme="minorHAnsi" w:hAnsiTheme="minorHAnsi" w:cstheme="minorHAnsi"/>
          <w:b/>
          <w:bCs/>
          <w:color w:val="000000"/>
          <w:bdr w:val="none" w:sz="0" w:space="0" w:color="auto" w:frame="1"/>
          <w:shd w:val="clear" w:color="auto" w:fill="FFFFFF"/>
        </w:rPr>
        <w:t xml:space="preserve"> Standard:</w:t>
      </w:r>
      <w:r w:rsidRPr="005D67CF">
        <w:rPr>
          <w:rFonts w:asciiTheme="minorHAnsi" w:hAnsiTheme="minorHAnsi" w:cstheme="minorHAnsi"/>
          <w:color w:val="000000"/>
          <w:bdr w:val="none" w:sz="0" w:space="0" w:color="auto" w:frame="1"/>
          <w:shd w:val="clear" w:color="auto" w:fill="FFFFFF"/>
        </w:rPr>
        <w:t xml:space="preserve"> Two cuts over the course of a year to be carried out by ESCC at no cost to the Parish/Town Council.  Urban grass will be managed for safety purposes only.  </w:t>
      </w:r>
    </w:p>
    <w:p w14:paraId="682B94EF" w14:textId="77777777" w:rsidR="005D67CF" w:rsidRPr="005D67CF" w:rsidRDefault="005D67CF" w:rsidP="00DB2F3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D67CF">
        <w:rPr>
          <w:rFonts w:asciiTheme="minorHAnsi" w:hAnsiTheme="minorHAnsi" w:cstheme="minorHAnsi"/>
          <w:b/>
          <w:bCs/>
          <w:color w:val="000000"/>
          <w:bdr w:val="none" w:sz="0" w:space="0" w:color="auto" w:frame="1"/>
          <w:shd w:val="clear" w:color="auto" w:fill="FFFFFF"/>
        </w:rPr>
        <w:t>Option 2 – Extra cuts:</w:t>
      </w:r>
      <w:r w:rsidRPr="005D67CF">
        <w:rPr>
          <w:rFonts w:asciiTheme="minorHAnsi" w:hAnsiTheme="minorHAnsi" w:cstheme="minorHAnsi"/>
          <w:color w:val="000000"/>
          <w:bdr w:val="none" w:sz="0" w:space="0" w:color="auto" w:frame="1"/>
          <w:shd w:val="clear" w:color="auto" w:fill="FFFFFF"/>
        </w:rPr>
        <w:t xml:space="preserve"> Parish/Town Councils may fund an additional four cuts to be carried out by ESCC, totalling six cuts (two standard and four extra) over the course of the year.  This would cost the Parish Council a total of £1,994.24 for the year.</w:t>
      </w:r>
    </w:p>
    <w:p w14:paraId="75B958AC" w14:textId="6AFD8883" w:rsidR="003469BB" w:rsidRDefault="005D67CF" w:rsidP="00DB2F3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D67CF">
        <w:rPr>
          <w:rFonts w:asciiTheme="minorHAnsi" w:hAnsiTheme="minorHAnsi" w:cstheme="minorHAnsi"/>
          <w:b/>
          <w:bCs/>
          <w:color w:val="000000"/>
          <w:bdr w:val="none" w:sz="0" w:space="0" w:color="auto" w:frame="1"/>
          <w:shd w:val="clear" w:color="auto" w:fill="FFFFFF"/>
        </w:rPr>
        <w:t>Option 3 – Self delivery:</w:t>
      </w:r>
      <w:r w:rsidRPr="005D67CF">
        <w:rPr>
          <w:rFonts w:asciiTheme="minorHAnsi" w:hAnsiTheme="minorHAnsi" w:cstheme="minorHAnsi"/>
          <w:color w:val="000000"/>
          <w:bdr w:val="none" w:sz="0" w:space="0" w:color="auto" w:frame="1"/>
          <w:shd w:val="clear" w:color="auto" w:fill="FFFFFF"/>
        </w:rPr>
        <w:t xml:space="preserve"> Parish/Town Councils take on responsibility to deliver all urban grass cutting in their area.  This must include a minimum of two cuts over the course of the year.  ESCC will not carry out any urban grass cutting in the area.  ESCC would pay the Parish Council the sum of £997.12 to cover the 2 cuts they would have been providing in other options.</w:t>
      </w:r>
    </w:p>
    <w:p w14:paraId="136250BD" w14:textId="6F242FED" w:rsidR="005D67CF" w:rsidRDefault="00DB2F33" w:rsidP="00DB2F33">
      <w:pPr>
        <w:pStyle w:val="Heading1"/>
        <w:rPr>
          <w:bdr w:val="none" w:sz="0" w:space="0" w:color="auto" w:frame="1"/>
          <w:shd w:val="clear" w:color="auto" w:fill="FFFFFF"/>
        </w:rPr>
      </w:pPr>
      <w:r>
        <w:rPr>
          <w:bdr w:val="none" w:sz="0" w:space="0" w:color="auto" w:frame="1"/>
          <w:shd w:val="clear" w:color="auto" w:fill="FFFFFF"/>
        </w:rPr>
        <w:t>Cost Changes Moving Forward</w:t>
      </w:r>
    </w:p>
    <w:p w14:paraId="6110CCED" w14:textId="4CB5C745" w:rsidR="00E572E0" w:rsidRPr="00E572E0" w:rsidRDefault="00E572E0" w:rsidP="00E572E0">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I</w:t>
      </w:r>
      <w:r w:rsidRPr="00E572E0">
        <w:rPr>
          <w:rFonts w:asciiTheme="minorHAnsi" w:hAnsiTheme="minorHAnsi" w:cstheme="minorHAnsi"/>
          <w:color w:val="000000"/>
          <w:bdr w:val="none" w:sz="0" w:space="0" w:color="auto" w:frame="1"/>
          <w:shd w:val="clear" w:color="auto" w:fill="FFFFFF"/>
        </w:rPr>
        <w:t xml:space="preserve">n last year’s option email </w:t>
      </w:r>
      <w:r>
        <w:rPr>
          <w:rFonts w:asciiTheme="minorHAnsi" w:hAnsiTheme="minorHAnsi" w:cstheme="minorHAnsi"/>
          <w:color w:val="000000"/>
          <w:bdr w:val="none" w:sz="0" w:space="0" w:color="auto" w:frame="1"/>
          <w:shd w:val="clear" w:color="auto" w:fill="FFFFFF"/>
        </w:rPr>
        <w:t xml:space="preserve">from East </w:t>
      </w:r>
      <w:proofErr w:type="gramStart"/>
      <w:r>
        <w:rPr>
          <w:rFonts w:asciiTheme="minorHAnsi" w:hAnsiTheme="minorHAnsi" w:cstheme="minorHAnsi"/>
          <w:color w:val="000000"/>
          <w:bdr w:val="none" w:sz="0" w:space="0" w:color="auto" w:frame="1"/>
          <w:shd w:val="clear" w:color="auto" w:fill="FFFFFF"/>
        </w:rPr>
        <w:t>Sussex</w:t>
      </w:r>
      <w:proofErr w:type="gramEnd"/>
      <w:r>
        <w:rPr>
          <w:rFonts w:asciiTheme="minorHAnsi" w:hAnsiTheme="minorHAnsi" w:cstheme="minorHAnsi"/>
          <w:color w:val="000000"/>
          <w:bdr w:val="none" w:sz="0" w:space="0" w:color="auto" w:frame="1"/>
          <w:shd w:val="clear" w:color="auto" w:fill="FFFFFF"/>
        </w:rPr>
        <w:t xml:space="preserve"> they outlined that they would </w:t>
      </w:r>
      <w:r w:rsidRPr="00E572E0">
        <w:rPr>
          <w:rFonts w:asciiTheme="minorHAnsi" w:hAnsiTheme="minorHAnsi" w:cstheme="minorHAnsi"/>
          <w:color w:val="000000"/>
          <w:bdr w:val="none" w:sz="0" w:space="0" w:color="auto" w:frame="1"/>
          <w:shd w:val="clear" w:color="auto" w:fill="FFFFFF"/>
        </w:rPr>
        <w:t xml:space="preserve">be gradually increasing the cost of the grass cutting over the next 5 years to reflect the increased cost of the grass cutting service to the County Council.  The below table states the cost increase over the next 4 years. The top line of the table states how much it costs ESCC to undertake the works, the middle line is what we will be charging local authorities per </w:t>
      </w:r>
      <w:proofErr w:type="gramStart"/>
      <w:r w:rsidRPr="00E572E0">
        <w:rPr>
          <w:rFonts w:asciiTheme="minorHAnsi" w:hAnsiTheme="minorHAnsi" w:cstheme="minorHAnsi"/>
          <w:color w:val="000000"/>
          <w:bdr w:val="none" w:sz="0" w:space="0" w:color="auto" w:frame="1"/>
          <w:shd w:val="clear" w:color="auto" w:fill="FFFFFF"/>
        </w:rPr>
        <w:t>SQM</w:t>
      </w:r>
      <w:proofErr w:type="gramEnd"/>
      <w:r w:rsidRPr="00E572E0">
        <w:rPr>
          <w:rFonts w:asciiTheme="minorHAnsi" w:hAnsiTheme="minorHAnsi" w:cstheme="minorHAnsi"/>
          <w:color w:val="000000"/>
          <w:bdr w:val="none" w:sz="0" w:space="0" w:color="auto" w:frame="1"/>
          <w:shd w:val="clear" w:color="auto" w:fill="FFFFFF"/>
        </w:rPr>
        <w:t xml:space="preserve"> and the bottom line is what we will be charging Westfield Parish Council per cut for the next 4 years. Please note this is worst-case scenario where inflation runs at 5%.</w:t>
      </w:r>
    </w:p>
    <w:p w14:paraId="21081150" w14:textId="6E103B99" w:rsidR="005D67CF" w:rsidRDefault="00E572E0" w:rsidP="00E572E0">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E572E0">
        <w:rPr>
          <w:rFonts w:asciiTheme="minorHAnsi" w:hAnsiTheme="minorHAnsi" w:cstheme="minorHAnsi"/>
          <w:color w:val="000000"/>
          <w:bdr w:val="none" w:sz="0" w:space="0" w:color="auto" w:frame="1"/>
          <w:shd w:val="clear" w:color="auto" w:fill="FFFFFF"/>
        </w:rPr>
        <w:t>Please note these figures are based on the forecast SQM area for</w:t>
      </w:r>
      <w:r w:rsidR="001A6926">
        <w:rPr>
          <w:rFonts w:asciiTheme="minorHAnsi" w:hAnsiTheme="minorHAnsi" w:cstheme="minorHAnsi"/>
          <w:color w:val="000000"/>
          <w:bdr w:val="none" w:sz="0" w:space="0" w:color="auto" w:frame="1"/>
          <w:shd w:val="clear" w:color="auto" w:fill="FFFFFF"/>
        </w:rPr>
        <w:t xml:space="preserve"> the</w:t>
      </w:r>
      <w:r w:rsidRPr="00E572E0">
        <w:rPr>
          <w:rFonts w:asciiTheme="minorHAnsi" w:hAnsiTheme="minorHAnsi" w:cstheme="minorHAnsi"/>
          <w:color w:val="000000"/>
          <w:bdr w:val="none" w:sz="0" w:space="0" w:color="auto" w:frame="1"/>
          <w:shd w:val="clear" w:color="auto" w:fill="FFFFFF"/>
        </w:rPr>
        <w:t xml:space="preserve"> Town/Parish for 2025.  These figures are subject to change once the maps have been finalised at the beginning of each year.</w:t>
      </w:r>
    </w:p>
    <w:p w14:paraId="37CA5BBC" w14:textId="77777777" w:rsidR="001A6926" w:rsidRDefault="001A6926" w:rsidP="001A6926">
      <w:pPr>
        <w:pStyle w:val="xmsonormal"/>
        <w:shd w:val="clear" w:color="auto" w:fill="FFFFFF"/>
        <w:spacing w:before="0" w:beforeAutospacing="0" w:after="0" w:afterAutospacing="0"/>
        <w:ind w:left="360"/>
        <w:rPr>
          <w:rFonts w:asciiTheme="minorHAnsi" w:hAnsiTheme="minorHAnsi" w:cstheme="minorHAnsi"/>
          <w:color w:val="000000"/>
          <w:bdr w:val="none" w:sz="0" w:space="0" w:color="auto" w:frame="1"/>
          <w:shd w:val="clear" w:color="auto" w:fill="FFFFFF"/>
        </w:rPr>
      </w:pPr>
    </w:p>
    <w:tbl>
      <w:tblPr>
        <w:tblW w:w="9618" w:type="dxa"/>
        <w:tblLayout w:type="fixed"/>
        <w:tblLook w:val="04A0" w:firstRow="1" w:lastRow="0" w:firstColumn="1" w:lastColumn="0" w:noHBand="0" w:noVBand="1"/>
      </w:tblPr>
      <w:tblGrid>
        <w:gridCol w:w="4243"/>
        <w:gridCol w:w="1343"/>
        <w:gridCol w:w="1344"/>
        <w:gridCol w:w="1344"/>
        <w:gridCol w:w="1344"/>
      </w:tblGrid>
      <w:tr w:rsidR="00150600" w:rsidRPr="00150600" w14:paraId="338AD639" w14:textId="77777777" w:rsidTr="00150600">
        <w:trPr>
          <w:trHeight w:val="300"/>
        </w:trPr>
        <w:tc>
          <w:tcPr>
            <w:tcW w:w="4243" w:type="dxa"/>
            <w:tcBorders>
              <w:top w:val="single" w:sz="8" w:space="0" w:color="auto"/>
              <w:left w:val="single" w:sz="8" w:space="0" w:color="auto"/>
              <w:bottom w:val="single" w:sz="8" w:space="0" w:color="auto"/>
              <w:right w:val="single" w:sz="8" w:space="0" w:color="auto"/>
            </w:tcBorders>
            <w:shd w:val="clear" w:color="000000" w:fill="548235"/>
            <w:noWrap/>
            <w:vAlign w:val="center"/>
            <w:hideMark/>
          </w:tcPr>
          <w:p w14:paraId="59B53AE0" w14:textId="77777777" w:rsidR="00150600" w:rsidRPr="00150600" w:rsidRDefault="00150600" w:rsidP="00150600">
            <w:pPr>
              <w:spacing w:after="0" w:line="240" w:lineRule="auto"/>
              <w:rPr>
                <w:rFonts w:ascii="Calibri" w:eastAsia="Times New Roman" w:hAnsi="Calibri" w:cs="Calibri"/>
                <w:color w:val="000000"/>
                <w:lang w:eastAsia="en-GB"/>
              </w:rPr>
            </w:pPr>
            <w:r w:rsidRPr="00150600">
              <w:rPr>
                <w:rFonts w:ascii="Calibri" w:eastAsia="Times New Roman" w:hAnsi="Calibri" w:cs="Calibri"/>
                <w:color w:val="000000"/>
                <w:lang w:eastAsia="en-GB"/>
              </w:rPr>
              <w:t> </w:t>
            </w:r>
          </w:p>
        </w:tc>
        <w:tc>
          <w:tcPr>
            <w:tcW w:w="1343" w:type="dxa"/>
            <w:tcBorders>
              <w:top w:val="single" w:sz="8" w:space="0" w:color="auto"/>
              <w:left w:val="nil"/>
              <w:bottom w:val="single" w:sz="8" w:space="0" w:color="auto"/>
              <w:right w:val="single" w:sz="8" w:space="0" w:color="auto"/>
            </w:tcBorders>
            <w:shd w:val="clear" w:color="000000" w:fill="548235"/>
            <w:noWrap/>
            <w:vAlign w:val="center"/>
            <w:hideMark/>
          </w:tcPr>
          <w:p w14:paraId="18A07BB8"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2025-26</w:t>
            </w:r>
          </w:p>
        </w:tc>
        <w:tc>
          <w:tcPr>
            <w:tcW w:w="1344" w:type="dxa"/>
            <w:tcBorders>
              <w:top w:val="single" w:sz="8" w:space="0" w:color="auto"/>
              <w:left w:val="nil"/>
              <w:bottom w:val="single" w:sz="8" w:space="0" w:color="auto"/>
              <w:right w:val="single" w:sz="8" w:space="0" w:color="auto"/>
            </w:tcBorders>
            <w:shd w:val="clear" w:color="000000" w:fill="548235"/>
            <w:noWrap/>
            <w:vAlign w:val="center"/>
            <w:hideMark/>
          </w:tcPr>
          <w:p w14:paraId="5FB6FB3D"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2026-27</w:t>
            </w:r>
          </w:p>
        </w:tc>
        <w:tc>
          <w:tcPr>
            <w:tcW w:w="1344" w:type="dxa"/>
            <w:tcBorders>
              <w:top w:val="single" w:sz="8" w:space="0" w:color="auto"/>
              <w:left w:val="nil"/>
              <w:bottom w:val="single" w:sz="8" w:space="0" w:color="auto"/>
              <w:right w:val="single" w:sz="8" w:space="0" w:color="auto"/>
            </w:tcBorders>
            <w:shd w:val="clear" w:color="000000" w:fill="548235"/>
            <w:noWrap/>
            <w:vAlign w:val="center"/>
            <w:hideMark/>
          </w:tcPr>
          <w:p w14:paraId="09D1323F"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2027-28</w:t>
            </w:r>
          </w:p>
        </w:tc>
        <w:tc>
          <w:tcPr>
            <w:tcW w:w="1344" w:type="dxa"/>
            <w:tcBorders>
              <w:top w:val="single" w:sz="8" w:space="0" w:color="auto"/>
              <w:left w:val="nil"/>
              <w:bottom w:val="single" w:sz="8" w:space="0" w:color="auto"/>
              <w:right w:val="single" w:sz="8" w:space="0" w:color="auto"/>
            </w:tcBorders>
            <w:shd w:val="clear" w:color="000000" w:fill="548235"/>
            <w:noWrap/>
            <w:vAlign w:val="center"/>
            <w:hideMark/>
          </w:tcPr>
          <w:p w14:paraId="3981619F"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2028-29</w:t>
            </w:r>
          </w:p>
        </w:tc>
      </w:tr>
      <w:tr w:rsidR="00150600" w:rsidRPr="00150600" w14:paraId="6A433779" w14:textId="77777777" w:rsidTr="00150600">
        <w:trPr>
          <w:trHeight w:val="300"/>
        </w:trPr>
        <w:tc>
          <w:tcPr>
            <w:tcW w:w="4243" w:type="dxa"/>
            <w:tcBorders>
              <w:top w:val="nil"/>
              <w:left w:val="single" w:sz="8" w:space="0" w:color="auto"/>
              <w:bottom w:val="single" w:sz="8" w:space="0" w:color="auto"/>
              <w:right w:val="single" w:sz="8" w:space="0" w:color="auto"/>
            </w:tcBorders>
            <w:shd w:val="clear" w:color="000000" w:fill="548235"/>
            <w:noWrap/>
            <w:vAlign w:val="center"/>
            <w:hideMark/>
          </w:tcPr>
          <w:p w14:paraId="70490ACB" w14:textId="77777777" w:rsidR="00150600" w:rsidRPr="00150600" w:rsidRDefault="00150600" w:rsidP="00150600">
            <w:pPr>
              <w:spacing w:after="0" w:line="240" w:lineRule="auto"/>
              <w:rPr>
                <w:rFonts w:ascii="Calibri" w:eastAsia="Times New Roman" w:hAnsi="Calibri" w:cs="Calibri"/>
                <w:color w:val="000000"/>
                <w:lang w:eastAsia="en-GB"/>
              </w:rPr>
            </w:pPr>
            <w:r w:rsidRPr="00150600">
              <w:rPr>
                <w:rFonts w:ascii="Calibri" w:eastAsia="Times New Roman" w:hAnsi="Calibri" w:cs="Calibri"/>
                <w:color w:val="000000"/>
                <w:lang w:eastAsia="en-GB"/>
              </w:rPr>
              <w:t> </w:t>
            </w:r>
          </w:p>
        </w:tc>
        <w:tc>
          <w:tcPr>
            <w:tcW w:w="1343" w:type="dxa"/>
            <w:tcBorders>
              <w:top w:val="nil"/>
              <w:left w:val="nil"/>
              <w:bottom w:val="single" w:sz="8" w:space="0" w:color="auto"/>
              <w:right w:val="single" w:sz="8" w:space="0" w:color="auto"/>
            </w:tcBorders>
            <w:shd w:val="clear" w:color="000000" w:fill="548235"/>
            <w:noWrap/>
            <w:vAlign w:val="center"/>
            <w:hideMark/>
          </w:tcPr>
          <w:p w14:paraId="3D2FEF87"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w:t>
            </w:r>
          </w:p>
        </w:tc>
        <w:tc>
          <w:tcPr>
            <w:tcW w:w="1344" w:type="dxa"/>
            <w:tcBorders>
              <w:top w:val="nil"/>
              <w:left w:val="nil"/>
              <w:bottom w:val="single" w:sz="8" w:space="0" w:color="auto"/>
              <w:right w:val="single" w:sz="8" w:space="0" w:color="auto"/>
            </w:tcBorders>
            <w:shd w:val="clear" w:color="000000" w:fill="548235"/>
            <w:noWrap/>
            <w:vAlign w:val="center"/>
            <w:hideMark/>
          </w:tcPr>
          <w:p w14:paraId="7304E987"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w:t>
            </w:r>
          </w:p>
        </w:tc>
        <w:tc>
          <w:tcPr>
            <w:tcW w:w="1344" w:type="dxa"/>
            <w:tcBorders>
              <w:top w:val="nil"/>
              <w:left w:val="nil"/>
              <w:bottom w:val="single" w:sz="8" w:space="0" w:color="auto"/>
              <w:right w:val="single" w:sz="8" w:space="0" w:color="auto"/>
            </w:tcBorders>
            <w:shd w:val="clear" w:color="000000" w:fill="548235"/>
            <w:noWrap/>
            <w:vAlign w:val="center"/>
            <w:hideMark/>
          </w:tcPr>
          <w:p w14:paraId="1E7FD7EE"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w:t>
            </w:r>
          </w:p>
        </w:tc>
        <w:tc>
          <w:tcPr>
            <w:tcW w:w="1344" w:type="dxa"/>
            <w:tcBorders>
              <w:top w:val="nil"/>
              <w:left w:val="nil"/>
              <w:bottom w:val="single" w:sz="8" w:space="0" w:color="auto"/>
              <w:right w:val="single" w:sz="8" w:space="0" w:color="auto"/>
            </w:tcBorders>
            <w:shd w:val="clear" w:color="000000" w:fill="548235"/>
            <w:noWrap/>
            <w:vAlign w:val="center"/>
            <w:hideMark/>
          </w:tcPr>
          <w:p w14:paraId="298B90EA" w14:textId="77777777" w:rsidR="00150600" w:rsidRPr="00150600" w:rsidRDefault="00150600" w:rsidP="00150600">
            <w:pPr>
              <w:spacing w:after="0" w:line="240" w:lineRule="auto"/>
              <w:jc w:val="center"/>
              <w:rPr>
                <w:rFonts w:ascii="Calibri" w:eastAsia="Times New Roman" w:hAnsi="Calibri" w:cs="Calibri"/>
                <w:b/>
                <w:bCs/>
                <w:color w:val="FFFFFF"/>
                <w:lang w:eastAsia="en-GB"/>
              </w:rPr>
            </w:pPr>
            <w:r w:rsidRPr="00150600">
              <w:rPr>
                <w:rFonts w:ascii="Calibri" w:eastAsia="Times New Roman" w:hAnsi="Calibri" w:cs="Calibri"/>
                <w:b/>
                <w:bCs/>
                <w:color w:val="FFFFFF"/>
                <w:lang w:eastAsia="en-GB"/>
              </w:rPr>
              <w:t>£</w:t>
            </w:r>
          </w:p>
        </w:tc>
      </w:tr>
      <w:tr w:rsidR="00150600" w:rsidRPr="00150600" w14:paraId="084B507D" w14:textId="77777777" w:rsidTr="00150600">
        <w:trPr>
          <w:trHeight w:val="300"/>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2FB40E53" w14:textId="77777777" w:rsidR="00150600" w:rsidRPr="00150600" w:rsidRDefault="00150600" w:rsidP="00150600">
            <w:pPr>
              <w:spacing w:after="0" w:line="240" w:lineRule="auto"/>
              <w:rPr>
                <w:rFonts w:ascii="Calibri" w:eastAsia="Times New Roman" w:hAnsi="Calibri" w:cs="Calibri"/>
                <w:color w:val="000000"/>
                <w:lang w:eastAsia="en-GB"/>
              </w:rPr>
            </w:pPr>
            <w:r w:rsidRPr="00150600">
              <w:rPr>
                <w:rFonts w:ascii="Calibri" w:eastAsia="Times New Roman" w:hAnsi="Calibri" w:cs="Calibri"/>
                <w:color w:val="000000"/>
                <w:lang w:eastAsia="en-GB"/>
              </w:rPr>
              <w:t>Cost to ESCC (forecast assuming 5% inflation)</w:t>
            </w:r>
          </w:p>
        </w:tc>
        <w:tc>
          <w:tcPr>
            <w:tcW w:w="1343" w:type="dxa"/>
            <w:tcBorders>
              <w:top w:val="nil"/>
              <w:left w:val="nil"/>
              <w:bottom w:val="single" w:sz="8" w:space="0" w:color="auto"/>
              <w:right w:val="single" w:sz="8" w:space="0" w:color="auto"/>
            </w:tcBorders>
            <w:shd w:val="clear" w:color="auto" w:fill="auto"/>
            <w:noWrap/>
            <w:vAlign w:val="center"/>
            <w:hideMark/>
          </w:tcPr>
          <w:p w14:paraId="2996592D" w14:textId="7E84FEDD"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 xml:space="preserve">          0.063 </w:t>
            </w:r>
          </w:p>
        </w:tc>
        <w:tc>
          <w:tcPr>
            <w:tcW w:w="1344" w:type="dxa"/>
            <w:tcBorders>
              <w:top w:val="nil"/>
              <w:left w:val="nil"/>
              <w:bottom w:val="single" w:sz="8" w:space="0" w:color="auto"/>
              <w:right w:val="single" w:sz="8" w:space="0" w:color="auto"/>
            </w:tcBorders>
            <w:shd w:val="clear" w:color="auto" w:fill="auto"/>
            <w:noWrap/>
            <w:vAlign w:val="center"/>
            <w:hideMark/>
          </w:tcPr>
          <w:p w14:paraId="07E7D0B8" w14:textId="2A0CCB61"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 xml:space="preserve">            0.066 </w:t>
            </w:r>
          </w:p>
        </w:tc>
        <w:tc>
          <w:tcPr>
            <w:tcW w:w="1344" w:type="dxa"/>
            <w:tcBorders>
              <w:top w:val="nil"/>
              <w:left w:val="nil"/>
              <w:bottom w:val="single" w:sz="8" w:space="0" w:color="auto"/>
              <w:right w:val="single" w:sz="8" w:space="0" w:color="auto"/>
            </w:tcBorders>
            <w:shd w:val="clear" w:color="auto" w:fill="auto"/>
            <w:noWrap/>
            <w:vAlign w:val="center"/>
            <w:hideMark/>
          </w:tcPr>
          <w:p w14:paraId="633ECD40" w14:textId="50B652F6"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 xml:space="preserve">        0.069 </w:t>
            </w:r>
          </w:p>
        </w:tc>
        <w:tc>
          <w:tcPr>
            <w:tcW w:w="1344" w:type="dxa"/>
            <w:tcBorders>
              <w:top w:val="nil"/>
              <w:left w:val="nil"/>
              <w:bottom w:val="single" w:sz="8" w:space="0" w:color="auto"/>
              <w:right w:val="single" w:sz="8" w:space="0" w:color="auto"/>
            </w:tcBorders>
            <w:shd w:val="clear" w:color="auto" w:fill="auto"/>
            <w:noWrap/>
            <w:vAlign w:val="center"/>
            <w:hideMark/>
          </w:tcPr>
          <w:p w14:paraId="7B55091B" w14:textId="4E62CC7F"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 xml:space="preserve">   0.073 </w:t>
            </w:r>
          </w:p>
        </w:tc>
      </w:tr>
      <w:tr w:rsidR="00150600" w:rsidRPr="00150600" w14:paraId="38448A59" w14:textId="77777777" w:rsidTr="00150600">
        <w:trPr>
          <w:trHeight w:val="300"/>
        </w:trPr>
        <w:tc>
          <w:tcPr>
            <w:tcW w:w="4243" w:type="dxa"/>
            <w:tcBorders>
              <w:top w:val="nil"/>
              <w:left w:val="single" w:sz="8" w:space="0" w:color="auto"/>
              <w:bottom w:val="nil"/>
              <w:right w:val="single" w:sz="8" w:space="0" w:color="auto"/>
            </w:tcBorders>
            <w:shd w:val="clear" w:color="000000" w:fill="E2EFDA"/>
            <w:noWrap/>
            <w:vAlign w:val="center"/>
            <w:hideMark/>
          </w:tcPr>
          <w:p w14:paraId="4C5B92AB" w14:textId="77777777" w:rsidR="00150600" w:rsidRPr="00150600" w:rsidRDefault="00150600" w:rsidP="00150600">
            <w:pPr>
              <w:spacing w:after="0" w:line="240" w:lineRule="auto"/>
              <w:rPr>
                <w:rFonts w:ascii="Calibri" w:eastAsia="Times New Roman" w:hAnsi="Calibri" w:cs="Calibri"/>
                <w:color w:val="000000"/>
                <w:lang w:eastAsia="en-GB"/>
              </w:rPr>
            </w:pPr>
            <w:r w:rsidRPr="00150600">
              <w:rPr>
                <w:rFonts w:ascii="Calibri" w:eastAsia="Times New Roman" w:hAnsi="Calibri" w:cs="Calibri"/>
                <w:color w:val="000000"/>
                <w:lang w:eastAsia="en-GB"/>
              </w:rPr>
              <w:t>Charge-out rate (30% increase per annum initially to catch up with actual cost)</w:t>
            </w:r>
          </w:p>
        </w:tc>
        <w:tc>
          <w:tcPr>
            <w:tcW w:w="1343" w:type="dxa"/>
            <w:tcBorders>
              <w:top w:val="nil"/>
              <w:left w:val="nil"/>
              <w:bottom w:val="nil"/>
              <w:right w:val="single" w:sz="8" w:space="0" w:color="auto"/>
            </w:tcBorders>
            <w:shd w:val="clear" w:color="000000" w:fill="E2EFDA"/>
            <w:noWrap/>
            <w:vAlign w:val="center"/>
            <w:hideMark/>
          </w:tcPr>
          <w:p w14:paraId="701679FE" w14:textId="77777777"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0.041</w:t>
            </w:r>
          </w:p>
        </w:tc>
        <w:tc>
          <w:tcPr>
            <w:tcW w:w="1344" w:type="dxa"/>
            <w:tcBorders>
              <w:top w:val="nil"/>
              <w:left w:val="nil"/>
              <w:bottom w:val="nil"/>
              <w:right w:val="single" w:sz="8" w:space="0" w:color="auto"/>
            </w:tcBorders>
            <w:shd w:val="clear" w:color="000000" w:fill="E2EFDA"/>
            <w:noWrap/>
            <w:vAlign w:val="center"/>
            <w:hideMark/>
          </w:tcPr>
          <w:p w14:paraId="2952F73E" w14:textId="77777777"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0.053</w:t>
            </w:r>
          </w:p>
        </w:tc>
        <w:tc>
          <w:tcPr>
            <w:tcW w:w="1344" w:type="dxa"/>
            <w:tcBorders>
              <w:top w:val="nil"/>
              <w:left w:val="nil"/>
              <w:bottom w:val="nil"/>
              <w:right w:val="single" w:sz="8" w:space="0" w:color="auto"/>
            </w:tcBorders>
            <w:shd w:val="clear" w:color="000000" w:fill="E2EFDA"/>
            <w:noWrap/>
            <w:vAlign w:val="center"/>
            <w:hideMark/>
          </w:tcPr>
          <w:p w14:paraId="6EE3C3A3" w14:textId="77777777"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0.069</w:t>
            </w:r>
          </w:p>
        </w:tc>
        <w:tc>
          <w:tcPr>
            <w:tcW w:w="1344" w:type="dxa"/>
            <w:tcBorders>
              <w:top w:val="nil"/>
              <w:left w:val="nil"/>
              <w:bottom w:val="nil"/>
              <w:right w:val="single" w:sz="8" w:space="0" w:color="auto"/>
            </w:tcBorders>
            <w:shd w:val="clear" w:color="000000" w:fill="E2EFDA"/>
            <w:noWrap/>
            <w:vAlign w:val="center"/>
            <w:hideMark/>
          </w:tcPr>
          <w:p w14:paraId="32D5344F" w14:textId="77777777" w:rsidR="00150600" w:rsidRPr="00150600" w:rsidRDefault="00150600" w:rsidP="00150600">
            <w:pPr>
              <w:spacing w:after="0" w:line="240" w:lineRule="auto"/>
              <w:jc w:val="right"/>
              <w:rPr>
                <w:rFonts w:ascii="Calibri" w:eastAsia="Times New Roman" w:hAnsi="Calibri" w:cs="Calibri"/>
                <w:color w:val="000000"/>
                <w:lang w:eastAsia="en-GB"/>
              </w:rPr>
            </w:pPr>
            <w:r w:rsidRPr="00150600">
              <w:rPr>
                <w:rFonts w:ascii="Calibri" w:eastAsia="Times New Roman" w:hAnsi="Calibri" w:cs="Calibri"/>
                <w:color w:val="000000"/>
                <w:lang w:eastAsia="en-GB"/>
              </w:rPr>
              <w:t>0.073</w:t>
            </w:r>
          </w:p>
        </w:tc>
      </w:tr>
      <w:tr w:rsidR="00150600" w:rsidRPr="00150600" w14:paraId="23E194B8" w14:textId="77777777" w:rsidTr="00150600">
        <w:trPr>
          <w:trHeight w:val="300"/>
        </w:trPr>
        <w:tc>
          <w:tcPr>
            <w:tcW w:w="424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87C5565" w14:textId="77777777" w:rsidR="00150600" w:rsidRPr="00150600" w:rsidRDefault="00150600" w:rsidP="00150600">
            <w:pPr>
              <w:spacing w:after="0" w:line="240" w:lineRule="auto"/>
              <w:rPr>
                <w:rFonts w:ascii="Aptos Narrow" w:eastAsia="Times New Roman" w:hAnsi="Aptos Narrow" w:cs="Times New Roman"/>
                <w:color w:val="000000"/>
                <w:lang w:eastAsia="en-GB"/>
              </w:rPr>
            </w:pPr>
            <w:r w:rsidRPr="00150600">
              <w:rPr>
                <w:rFonts w:ascii="Aptos Narrow" w:eastAsia="Times New Roman" w:hAnsi="Aptos Narrow" w:cs="Times New Roman"/>
                <w:color w:val="000000"/>
                <w:lang w:eastAsia="en-GB"/>
              </w:rPr>
              <w:t>Per cut-Westfield</w:t>
            </w:r>
          </w:p>
        </w:tc>
        <w:tc>
          <w:tcPr>
            <w:tcW w:w="1343" w:type="dxa"/>
            <w:tcBorders>
              <w:top w:val="single" w:sz="8" w:space="0" w:color="auto"/>
              <w:left w:val="nil"/>
              <w:bottom w:val="single" w:sz="8" w:space="0" w:color="auto"/>
              <w:right w:val="single" w:sz="8" w:space="0" w:color="auto"/>
            </w:tcBorders>
            <w:shd w:val="clear" w:color="auto" w:fill="auto"/>
            <w:noWrap/>
            <w:vAlign w:val="center"/>
            <w:hideMark/>
          </w:tcPr>
          <w:p w14:paraId="14E4CE19" w14:textId="77777777" w:rsidR="00150600" w:rsidRPr="00150600" w:rsidRDefault="00150600" w:rsidP="00150600">
            <w:pPr>
              <w:spacing w:after="0" w:line="240" w:lineRule="auto"/>
              <w:jc w:val="right"/>
              <w:rPr>
                <w:rFonts w:ascii="Aptos Narrow" w:eastAsia="Times New Roman" w:hAnsi="Aptos Narrow" w:cs="Times New Roman"/>
                <w:color w:val="000000"/>
                <w:lang w:eastAsia="en-GB"/>
              </w:rPr>
            </w:pPr>
            <w:r w:rsidRPr="00150600">
              <w:rPr>
                <w:rFonts w:ascii="Aptos Narrow" w:eastAsia="Times New Roman" w:hAnsi="Aptos Narrow" w:cs="Times New Roman"/>
                <w:color w:val="000000"/>
                <w:lang w:eastAsia="en-GB"/>
              </w:rPr>
              <w:t>£498.56</w:t>
            </w:r>
          </w:p>
        </w:tc>
        <w:tc>
          <w:tcPr>
            <w:tcW w:w="1344" w:type="dxa"/>
            <w:tcBorders>
              <w:top w:val="single" w:sz="8" w:space="0" w:color="auto"/>
              <w:left w:val="nil"/>
              <w:bottom w:val="single" w:sz="8" w:space="0" w:color="auto"/>
              <w:right w:val="single" w:sz="8" w:space="0" w:color="auto"/>
            </w:tcBorders>
            <w:shd w:val="clear" w:color="auto" w:fill="auto"/>
            <w:noWrap/>
            <w:vAlign w:val="center"/>
            <w:hideMark/>
          </w:tcPr>
          <w:p w14:paraId="28C356B9" w14:textId="77777777" w:rsidR="00150600" w:rsidRPr="00150600" w:rsidRDefault="00150600" w:rsidP="00150600">
            <w:pPr>
              <w:spacing w:after="0" w:line="240" w:lineRule="auto"/>
              <w:jc w:val="right"/>
              <w:rPr>
                <w:rFonts w:ascii="Aptos Narrow" w:eastAsia="Times New Roman" w:hAnsi="Aptos Narrow" w:cs="Times New Roman"/>
                <w:color w:val="000000"/>
                <w:lang w:eastAsia="en-GB"/>
              </w:rPr>
            </w:pPr>
            <w:r w:rsidRPr="00150600">
              <w:rPr>
                <w:rFonts w:ascii="Aptos Narrow" w:eastAsia="Times New Roman" w:hAnsi="Aptos Narrow" w:cs="Times New Roman"/>
                <w:color w:val="000000"/>
                <w:lang w:eastAsia="en-GB"/>
              </w:rPr>
              <w:t>£644.48</w:t>
            </w:r>
          </w:p>
        </w:tc>
        <w:tc>
          <w:tcPr>
            <w:tcW w:w="1344" w:type="dxa"/>
            <w:tcBorders>
              <w:top w:val="single" w:sz="8" w:space="0" w:color="auto"/>
              <w:left w:val="nil"/>
              <w:bottom w:val="single" w:sz="8" w:space="0" w:color="auto"/>
              <w:right w:val="single" w:sz="8" w:space="0" w:color="auto"/>
            </w:tcBorders>
            <w:shd w:val="clear" w:color="auto" w:fill="auto"/>
            <w:noWrap/>
            <w:vAlign w:val="center"/>
            <w:hideMark/>
          </w:tcPr>
          <w:p w14:paraId="68E2AF2D" w14:textId="77777777" w:rsidR="00150600" w:rsidRPr="00150600" w:rsidRDefault="00150600" w:rsidP="00150600">
            <w:pPr>
              <w:spacing w:after="0" w:line="240" w:lineRule="auto"/>
              <w:jc w:val="right"/>
              <w:rPr>
                <w:rFonts w:ascii="Aptos Narrow" w:eastAsia="Times New Roman" w:hAnsi="Aptos Narrow" w:cs="Times New Roman"/>
                <w:color w:val="000000"/>
                <w:lang w:eastAsia="en-GB"/>
              </w:rPr>
            </w:pPr>
            <w:r w:rsidRPr="00150600">
              <w:rPr>
                <w:rFonts w:ascii="Aptos Narrow" w:eastAsia="Times New Roman" w:hAnsi="Aptos Narrow" w:cs="Times New Roman"/>
                <w:color w:val="000000"/>
                <w:lang w:eastAsia="en-GB"/>
              </w:rPr>
              <w:t>£839.04</w:t>
            </w:r>
          </w:p>
        </w:tc>
        <w:tc>
          <w:tcPr>
            <w:tcW w:w="1344" w:type="dxa"/>
            <w:tcBorders>
              <w:top w:val="single" w:sz="8" w:space="0" w:color="auto"/>
              <w:left w:val="nil"/>
              <w:bottom w:val="single" w:sz="8" w:space="0" w:color="auto"/>
              <w:right w:val="single" w:sz="8" w:space="0" w:color="auto"/>
            </w:tcBorders>
            <w:shd w:val="clear" w:color="auto" w:fill="auto"/>
            <w:noWrap/>
            <w:vAlign w:val="center"/>
            <w:hideMark/>
          </w:tcPr>
          <w:p w14:paraId="5B67457C" w14:textId="77777777" w:rsidR="00150600" w:rsidRPr="00150600" w:rsidRDefault="00150600" w:rsidP="00150600">
            <w:pPr>
              <w:spacing w:after="0" w:line="240" w:lineRule="auto"/>
              <w:jc w:val="right"/>
              <w:rPr>
                <w:rFonts w:ascii="Aptos Narrow" w:eastAsia="Times New Roman" w:hAnsi="Aptos Narrow" w:cs="Times New Roman"/>
                <w:color w:val="000000"/>
                <w:lang w:eastAsia="en-GB"/>
              </w:rPr>
            </w:pPr>
            <w:r w:rsidRPr="00150600">
              <w:rPr>
                <w:rFonts w:ascii="Aptos Narrow" w:eastAsia="Times New Roman" w:hAnsi="Aptos Narrow" w:cs="Times New Roman"/>
                <w:color w:val="000000"/>
                <w:lang w:eastAsia="en-GB"/>
              </w:rPr>
              <w:t>£887.68</w:t>
            </w:r>
          </w:p>
        </w:tc>
      </w:tr>
    </w:tbl>
    <w:p w14:paraId="3E684B0B" w14:textId="1D9C0803" w:rsidR="003469BB" w:rsidRPr="00BE5C59" w:rsidRDefault="00EE64E2" w:rsidP="003469BB">
      <w:pPr>
        <w:pStyle w:val="Heading1"/>
        <w:rPr>
          <w:bdr w:val="none" w:sz="0" w:space="0" w:color="auto" w:frame="1"/>
          <w:shd w:val="clear" w:color="auto" w:fill="FFFFFF"/>
        </w:rPr>
      </w:pPr>
      <w:r>
        <w:rPr>
          <w:bdr w:val="none" w:sz="0" w:space="0" w:color="auto" w:frame="1"/>
          <w:shd w:val="clear" w:color="auto" w:fill="FFFFFF"/>
        </w:rPr>
        <w:t xml:space="preserve">Comparison to Westfield Parish Delivering </w:t>
      </w:r>
      <w:r w:rsidR="00E822E0">
        <w:rPr>
          <w:bdr w:val="none" w:sz="0" w:space="0" w:color="auto" w:frame="1"/>
          <w:shd w:val="clear" w:color="auto" w:fill="FFFFFF"/>
        </w:rPr>
        <w:t>Cutting In-House</w:t>
      </w:r>
    </w:p>
    <w:p w14:paraId="285B2D7A" w14:textId="30AEC6E4" w:rsidR="00EE64E2" w:rsidRDefault="00C36F2B" w:rsidP="00F37F20">
      <w:pPr>
        <w:pStyle w:val="xmsonormal"/>
        <w:numPr>
          <w:ilvl w:val="0"/>
          <w:numId w:val="1"/>
        </w:numPr>
        <w:shd w:val="clear" w:color="auto" w:fill="FFFFFF"/>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Parish Council has </w:t>
      </w:r>
      <w:r w:rsidR="00307342">
        <w:rPr>
          <w:rFonts w:asciiTheme="minorHAnsi" w:hAnsiTheme="minorHAnsi" w:cstheme="minorHAnsi"/>
          <w:color w:val="000000"/>
          <w:bdr w:val="none" w:sz="0" w:space="0" w:color="auto" w:frame="1"/>
          <w:shd w:val="clear" w:color="auto" w:fill="FFFFFF"/>
        </w:rPr>
        <w:t xml:space="preserve">reviewed the grass cutting within the Parish each year.  </w:t>
      </w:r>
      <w:r w:rsidR="005A3B96">
        <w:rPr>
          <w:rFonts w:asciiTheme="minorHAnsi" w:hAnsiTheme="minorHAnsi" w:cstheme="minorHAnsi"/>
          <w:color w:val="000000"/>
          <w:bdr w:val="none" w:sz="0" w:space="0" w:color="auto" w:frame="1"/>
          <w:shd w:val="clear" w:color="auto" w:fill="FFFFFF"/>
        </w:rPr>
        <w:t xml:space="preserve">We currently have a contract in place with Orchard Landscapes until 2026.  </w:t>
      </w:r>
      <w:r w:rsidR="00E17935">
        <w:rPr>
          <w:rFonts w:asciiTheme="minorHAnsi" w:hAnsiTheme="minorHAnsi" w:cstheme="minorHAnsi"/>
          <w:color w:val="000000"/>
          <w:bdr w:val="none" w:sz="0" w:space="0" w:color="auto" w:frame="1"/>
          <w:shd w:val="clear" w:color="auto" w:fill="FFFFFF"/>
        </w:rPr>
        <w:t xml:space="preserve">The Parish Council has also opted for fortnightly cuts during </w:t>
      </w:r>
      <w:r w:rsidR="00B068F4">
        <w:rPr>
          <w:rFonts w:asciiTheme="minorHAnsi" w:hAnsiTheme="minorHAnsi" w:cstheme="minorHAnsi"/>
          <w:color w:val="000000"/>
          <w:bdr w:val="none" w:sz="0" w:space="0" w:color="auto" w:frame="1"/>
          <w:shd w:val="clear" w:color="auto" w:fill="FFFFFF"/>
        </w:rPr>
        <w:t xml:space="preserve">the months between March and September.  </w:t>
      </w:r>
      <w:r w:rsidR="00320EA3">
        <w:rPr>
          <w:rFonts w:asciiTheme="minorHAnsi" w:hAnsiTheme="minorHAnsi" w:cstheme="minorHAnsi"/>
          <w:color w:val="000000"/>
          <w:bdr w:val="none" w:sz="0" w:space="0" w:color="auto" w:frame="1"/>
          <w:shd w:val="clear" w:color="auto" w:fill="FFFFFF"/>
        </w:rPr>
        <w:t>The number of cuts varies as the contractor doesn’t cut during the very dry months and sometimes additional cuts are needed and this is factored in.</w:t>
      </w:r>
    </w:p>
    <w:p w14:paraId="4071CF2C" w14:textId="41409661" w:rsidR="009A480C" w:rsidRDefault="009A480C" w:rsidP="00F37F20">
      <w:pPr>
        <w:pStyle w:val="xmsonormal"/>
        <w:numPr>
          <w:ilvl w:val="0"/>
          <w:numId w:val="1"/>
        </w:numPr>
        <w:shd w:val="clear" w:color="auto" w:fill="FFFFFF"/>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ESCC</w:t>
      </w:r>
      <w:r w:rsidR="004D0A59">
        <w:rPr>
          <w:rFonts w:asciiTheme="minorHAnsi" w:hAnsiTheme="minorHAnsi" w:cstheme="minorHAnsi"/>
          <w:color w:val="000000"/>
          <w:bdr w:val="none" w:sz="0" w:space="0" w:color="auto" w:frame="1"/>
          <w:shd w:val="clear" w:color="auto" w:fill="FFFFFF"/>
        </w:rPr>
        <w:t xml:space="preserve"> pay</w:t>
      </w:r>
      <w:r w:rsidR="00D56CC8">
        <w:rPr>
          <w:rFonts w:asciiTheme="minorHAnsi" w:hAnsiTheme="minorHAnsi" w:cstheme="minorHAnsi"/>
          <w:color w:val="000000"/>
          <w:bdr w:val="none" w:sz="0" w:space="0" w:color="auto" w:frame="1"/>
          <w:shd w:val="clear" w:color="auto" w:fill="FFFFFF"/>
        </w:rPr>
        <w:t xml:space="preserve"> a </w:t>
      </w:r>
      <w:r w:rsidR="00C15F52">
        <w:rPr>
          <w:rFonts w:asciiTheme="minorHAnsi" w:hAnsiTheme="minorHAnsi" w:cstheme="minorHAnsi"/>
          <w:color w:val="000000"/>
          <w:bdr w:val="none" w:sz="0" w:space="0" w:color="auto" w:frame="1"/>
          <w:shd w:val="clear" w:color="auto" w:fill="FFFFFF"/>
        </w:rPr>
        <w:t xml:space="preserve">contribution to the Parish Council when the Parish Council chooses the </w:t>
      </w:r>
      <w:proofErr w:type="spellStart"/>
      <w:r w:rsidR="00C15F52">
        <w:rPr>
          <w:rFonts w:asciiTheme="minorHAnsi" w:hAnsiTheme="minorHAnsi" w:cstheme="minorHAnsi"/>
          <w:color w:val="000000"/>
          <w:bdr w:val="none" w:sz="0" w:space="0" w:color="auto" w:frame="1"/>
          <w:shd w:val="clear" w:color="auto" w:fill="FFFFFF"/>
        </w:rPr>
        <w:t>self delivery</w:t>
      </w:r>
      <w:proofErr w:type="spellEnd"/>
      <w:r w:rsidR="00C15F52">
        <w:rPr>
          <w:rFonts w:asciiTheme="minorHAnsi" w:hAnsiTheme="minorHAnsi" w:cstheme="minorHAnsi"/>
          <w:color w:val="000000"/>
          <w:bdr w:val="none" w:sz="0" w:space="0" w:color="auto" w:frame="1"/>
          <w:shd w:val="clear" w:color="auto" w:fill="FFFFFF"/>
        </w:rPr>
        <w:t xml:space="preserve"> option.  </w:t>
      </w:r>
      <w:r w:rsidR="00A42CD1">
        <w:rPr>
          <w:rFonts w:asciiTheme="minorHAnsi" w:hAnsiTheme="minorHAnsi" w:cstheme="minorHAnsi"/>
          <w:color w:val="000000"/>
          <w:bdr w:val="none" w:sz="0" w:space="0" w:color="auto" w:frame="1"/>
          <w:shd w:val="clear" w:color="auto" w:fill="FFFFFF"/>
        </w:rPr>
        <w:t>This year it will be £997.12 (£498.56 x 2)</w:t>
      </w:r>
      <w:r w:rsidR="005B0AEB">
        <w:rPr>
          <w:rFonts w:asciiTheme="minorHAnsi" w:hAnsiTheme="minorHAnsi" w:cstheme="minorHAnsi"/>
          <w:color w:val="000000"/>
          <w:bdr w:val="none" w:sz="0" w:space="0" w:color="auto" w:frame="1"/>
          <w:shd w:val="clear" w:color="auto" w:fill="FFFFFF"/>
        </w:rPr>
        <w:t xml:space="preserve">.  Currently Orchard Landscapes </w:t>
      </w:r>
      <w:r w:rsidR="005B0AEB">
        <w:rPr>
          <w:rFonts w:asciiTheme="minorHAnsi" w:hAnsiTheme="minorHAnsi" w:cstheme="minorHAnsi"/>
          <w:color w:val="000000"/>
          <w:bdr w:val="none" w:sz="0" w:space="0" w:color="auto" w:frame="1"/>
          <w:shd w:val="clear" w:color="auto" w:fill="FFFFFF"/>
        </w:rPr>
        <w:lastRenderedPageBreak/>
        <w:t>charges £</w:t>
      </w:r>
      <w:r w:rsidR="006D631E">
        <w:rPr>
          <w:rFonts w:asciiTheme="minorHAnsi" w:hAnsiTheme="minorHAnsi" w:cstheme="minorHAnsi"/>
          <w:color w:val="000000"/>
          <w:bdr w:val="none" w:sz="0" w:space="0" w:color="auto" w:frame="1"/>
          <w:shd w:val="clear" w:color="auto" w:fill="FFFFFF"/>
        </w:rPr>
        <w:t>320 per urban cut</w:t>
      </w:r>
      <w:r w:rsidR="00B44005">
        <w:rPr>
          <w:rFonts w:asciiTheme="minorHAnsi" w:hAnsiTheme="minorHAnsi" w:cstheme="minorHAnsi"/>
          <w:color w:val="000000"/>
          <w:bdr w:val="none" w:sz="0" w:space="0" w:color="auto" w:frame="1"/>
          <w:shd w:val="clear" w:color="auto" w:fill="FFFFFF"/>
        </w:rPr>
        <w:t xml:space="preserve">.  This means that with the contribution from ESCC </w:t>
      </w:r>
      <w:r w:rsidR="00C5569D">
        <w:rPr>
          <w:rFonts w:asciiTheme="minorHAnsi" w:hAnsiTheme="minorHAnsi" w:cstheme="minorHAnsi"/>
          <w:color w:val="000000"/>
          <w:bdr w:val="none" w:sz="0" w:space="0" w:color="auto" w:frame="1"/>
          <w:shd w:val="clear" w:color="auto" w:fill="FFFFFF"/>
        </w:rPr>
        <w:t>this pays for three of our urban cuts.</w:t>
      </w:r>
      <w:r w:rsidR="007A67D9">
        <w:rPr>
          <w:rFonts w:asciiTheme="minorHAnsi" w:hAnsiTheme="minorHAnsi" w:cstheme="minorHAnsi"/>
          <w:color w:val="000000"/>
          <w:bdr w:val="none" w:sz="0" w:space="0" w:color="auto" w:frame="1"/>
          <w:shd w:val="clear" w:color="auto" w:fill="FFFFFF"/>
        </w:rPr>
        <w:t xml:space="preserve">  </w:t>
      </w:r>
      <w:proofErr w:type="gramStart"/>
      <w:r w:rsidR="007A67D9">
        <w:rPr>
          <w:rFonts w:asciiTheme="minorHAnsi" w:hAnsiTheme="minorHAnsi" w:cstheme="minorHAnsi"/>
          <w:color w:val="000000"/>
          <w:bdr w:val="none" w:sz="0" w:space="0" w:color="auto" w:frame="1"/>
          <w:shd w:val="clear" w:color="auto" w:fill="FFFFFF"/>
        </w:rPr>
        <w:t>Therefore</w:t>
      </w:r>
      <w:proofErr w:type="gramEnd"/>
      <w:r w:rsidR="007A67D9">
        <w:rPr>
          <w:rFonts w:asciiTheme="minorHAnsi" w:hAnsiTheme="minorHAnsi" w:cstheme="minorHAnsi"/>
          <w:color w:val="000000"/>
          <w:bdr w:val="none" w:sz="0" w:space="0" w:color="auto" w:frame="1"/>
          <w:shd w:val="clear" w:color="auto" w:fill="FFFFFF"/>
        </w:rPr>
        <w:t xml:space="preserve"> the Parish Council is not losing out by not having th</w:t>
      </w:r>
      <w:r w:rsidR="00E80A94">
        <w:rPr>
          <w:rFonts w:asciiTheme="minorHAnsi" w:hAnsiTheme="minorHAnsi" w:cstheme="minorHAnsi"/>
          <w:color w:val="000000"/>
          <w:bdr w:val="none" w:sz="0" w:space="0" w:color="auto" w:frame="1"/>
          <w:shd w:val="clear" w:color="auto" w:fill="FFFFFF"/>
        </w:rPr>
        <w:t xml:space="preserve">e two free cuts per year from East Sussex but with the contribution actually are able to pay for a third cut without any additional cost to the </w:t>
      </w:r>
      <w:r w:rsidR="007A6F1B">
        <w:rPr>
          <w:rFonts w:asciiTheme="minorHAnsi" w:hAnsiTheme="minorHAnsi" w:cstheme="minorHAnsi"/>
          <w:color w:val="000000"/>
          <w:bdr w:val="none" w:sz="0" w:space="0" w:color="auto" w:frame="1"/>
          <w:shd w:val="clear" w:color="auto" w:fill="FFFFFF"/>
        </w:rPr>
        <w:t>residents.</w:t>
      </w:r>
    </w:p>
    <w:p w14:paraId="3BCA7D6D" w14:textId="32ED9F7D" w:rsidR="00C5569D" w:rsidRDefault="00C5569D" w:rsidP="00F37F20">
      <w:pPr>
        <w:pStyle w:val="xmsonormal"/>
        <w:numPr>
          <w:ilvl w:val="0"/>
          <w:numId w:val="1"/>
        </w:numPr>
        <w:shd w:val="clear" w:color="auto" w:fill="FFFFFF"/>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If ESCC increase the </w:t>
      </w:r>
      <w:proofErr w:type="gramStart"/>
      <w:r>
        <w:rPr>
          <w:rFonts w:asciiTheme="minorHAnsi" w:hAnsiTheme="minorHAnsi" w:cstheme="minorHAnsi"/>
          <w:color w:val="000000"/>
          <w:bdr w:val="none" w:sz="0" w:space="0" w:color="auto" w:frame="1"/>
          <w:shd w:val="clear" w:color="auto" w:fill="FFFFFF"/>
        </w:rPr>
        <w:t>charges</w:t>
      </w:r>
      <w:proofErr w:type="gramEnd"/>
      <w:r>
        <w:rPr>
          <w:rFonts w:asciiTheme="minorHAnsi" w:hAnsiTheme="minorHAnsi" w:cstheme="minorHAnsi"/>
          <w:color w:val="000000"/>
          <w:bdr w:val="none" w:sz="0" w:space="0" w:color="auto" w:frame="1"/>
          <w:shd w:val="clear" w:color="auto" w:fill="FFFFFF"/>
        </w:rPr>
        <w:t xml:space="preserve"> there is an assumption that there will also be the same increase in contributions to Parish Council who carry out </w:t>
      </w:r>
      <w:proofErr w:type="spellStart"/>
      <w:r>
        <w:rPr>
          <w:rFonts w:asciiTheme="minorHAnsi" w:hAnsiTheme="minorHAnsi" w:cstheme="minorHAnsi"/>
          <w:color w:val="000000"/>
          <w:bdr w:val="none" w:sz="0" w:space="0" w:color="auto" w:frame="1"/>
          <w:shd w:val="clear" w:color="auto" w:fill="FFFFFF"/>
        </w:rPr>
        <w:t>self delivery</w:t>
      </w:r>
      <w:proofErr w:type="spellEnd"/>
      <w:r>
        <w:rPr>
          <w:rFonts w:asciiTheme="minorHAnsi" w:hAnsiTheme="minorHAnsi" w:cstheme="minorHAnsi"/>
          <w:color w:val="000000"/>
          <w:bdr w:val="none" w:sz="0" w:space="0" w:color="auto" w:frame="1"/>
          <w:shd w:val="clear" w:color="auto" w:fill="FFFFFF"/>
        </w:rPr>
        <w:t>.  Therefore in 2026/27</w:t>
      </w:r>
      <w:r w:rsidR="00AB07A8">
        <w:rPr>
          <w:rFonts w:asciiTheme="minorHAnsi" w:hAnsiTheme="minorHAnsi" w:cstheme="minorHAnsi"/>
          <w:color w:val="000000"/>
          <w:bdr w:val="none" w:sz="0" w:space="0" w:color="auto" w:frame="1"/>
          <w:shd w:val="clear" w:color="auto" w:fill="FFFFFF"/>
        </w:rPr>
        <w:t xml:space="preserve"> if the charge per cut is </w:t>
      </w:r>
      <w:r w:rsidR="00D81177">
        <w:rPr>
          <w:rFonts w:asciiTheme="minorHAnsi" w:hAnsiTheme="minorHAnsi" w:cstheme="minorHAnsi"/>
          <w:color w:val="000000"/>
          <w:bdr w:val="none" w:sz="0" w:space="0" w:color="auto" w:frame="1"/>
          <w:shd w:val="clear" w:color="auto" w:fill="FFFFFF"/>
        </w:rPr>
        <w:t>£644.48 the Parish will receive £</w:t>
      </w:r>
      <w:r w:rsidR="00C06471">
        <w:rPr>
          <w:rFonts w:asciiTheme="minorHAnsi" w:hAnsiTheme="minorHAnsi" w:cstheme="minorHAnsi"/>
          <w:color w:val="000000"/>
          <w:bdr w:val="none" w:sz="0" w:space="0" w:color="auto" w:frame="1"/>
          <w:shd w:val="clear" w:color="auto" w:fill="FFFFFF"/>
        </w:rPr>
        <w:t>12</w:t>
      </w:r>
      <w:r w:rsidR="000305B5">
        <w:rPr>
          <w:rFonts w:asciiTheme="minorHAnsi" w:hAnsiTheme="minorHAnsi" w:cstheme="minorHAnsi"/>
          <w:color w:val="000000"/>
          <w:bdr w:val="none" w:sz="0" w:space="0" w:color="auto" w:frame="1"/>
          <w:shd w:val="clear" w:color="auto" w:fill="FFFFFF"/>
        </w:rPr>
        <w:t>88.96 which is closer to paying for 3 ½ cuts.</w:t>
      </w:r>
    </w:p>
    <w:p w14:paraId="0493AB2F" w14:textId="61B9E082" w:rsidR="00EE64E2" w:rsidRPr="00BE5C59" w:rsidRDefault="00EE64E2" w:rsidP="00EE64E2">
      <w:pPr>
        <w:pStyle w:val="Heading1"/>
        <w:rPr>
          <w:bdr w:val="none" w:sz="0" w:space="0" w:color="auto" w:frame="1"/>
          <w:shd w:val="clear" w:color="auto" w:fill="FFFFFF"/>
        </w:rPr>
      </w:pPr>
      <w:r w:rsidRPr="00BE5C59">
        <w:rPr>
          <w:bdr w:val="none" w:sz="0" w:space="0" w:color="auto" w:frame="1"/>
          <w:shd w:val="clear" w:color="auto" w:fill="FFFFFF"/>
        </w:rPr>
        <w:t>Resolutions for Cou</w:t>
      </w:r>
      <w:r>
        <w:rPr>
          <w:bdr w:val="none" w:sz="0" w:space="0" w:color="auto" w:frame="1"/>
          <w:shd w:val="clear" w:color="auto" w:fill="FFFFFF"/>
        </w:rPr>
        <w:t>n</w:t>
      </w:r>
      <w:r w:rsidRPr="00BE5C59">
        <w:rPr>
          <w:bdr w:val="none" w:sz="0" w:space="0" w:color="auto" w:frame="1"/>
          <w:shd w:val="clear" w:color="auto" w:fill="FFFFFF"/>
        </w:rPr>
        <w:t xml:space="preserve">cil </w:t>
      </w:r>
    </w:p>
    <w:p w14:paraId="2E12A375" w14:textId="5460A5CD" w:rsidR="006953EC" w:rsidRPr="004C6A68" w:rsidRDefault="00AE6565" w:rsidP="00F37F20">
      <w:pPr>
        <w:pStyle w:val="xmsonormal"/>
        <w:numPr>
          <w:ilvl w:val="0"/>
          <w:numId w:val="1"/>
        </w:numPr>
        <w:shd w:val="clear" w:color="auto" w:fill="FFFFFF"/>
        <w:spacing w:before="0" w:beforeAutospacing="0" w:after="0" w:afterAutospacing="0"/>
        <w:ind w:left="567" w:hanging="567"/>
        <w:rPr>
          <w:rFonts w:asciiTheme="minorHAnsi" w:hAnsiTheme="minorHAnsi" w:cstheme="minorHAnsi"/>
          <w:color w:val="000000"/>
          <w:bdr w:val="none" w:sz="0" w:space="0" w:color="auto" w:frame="1"/>
          <w:shd w:val="clear" w:color="auto" w:fill="FFFFFF"/>
        </w:rPr>
      </w:pPr>
      <w:r w:rsidRPr="004C6A68">
        <w:rPr>
          <w:rFonts w:asciiTheme="minorHAnsi" w:hAnsiTheme="minorHAnsi" w:cstheme="minorHAnsi"/>
          <w:color w:val="000000"/>
          <w:bdr w:val="none" w:sz="0" w:space="0" w:color="auto" w:frame="1"/>
          <w:shd w:val="clear" w:color="auto" w:fill="FFFFFF"/>
        </w:rPr>
        <w:t xml:space="preserve">Councillors are asked to review </w:t>
      </w:r>
      <w:r w:rsidR="007A6F1B">
        <w:rPr>
          <w:rFonts w:asciiTheme="minorHAnsi" w:hAnsiTheme="minorHAnsi" w:cstheme="minorHAnsi"/>
          <w:color w:val="000000"/>
          <w:bdr w:val="none" w:sz="0" w:space="0" w:color="auto" w:frame="1"/>
          <w:shd w:val="clear" w:color="auto" w:fill="FFFFFF"/>
        </w:rPr>
        <w:t xml:space="preserve">this paper and </w:t>
      </w:r>
      <w:r w:rsidR="00FD6430">
        <w:rPr>
          <w:rFonts w:asciiTheme="minorHAnsi" w:hAnsiTheme="minorHAnsi" w:cstheme="minorHAnsi"/>
          <w:color w:val="000000"/>
          <w:bdr w:val="none" w:sz="0" w:space="0" w:color="auto" w:frame="1"/>
          <w:shd w:val="clear" w:color="auto" w:fill="FFFFFF"/>
        </w:rPr>
        <w:t>look to review the self-delivery options in 2026-27</w:t>
      </w:r>
      <w:r w:rsidR="00803904">
        <w:rPr>
          <w:rFonts w:asciiTheme="minorHAnsi" w:hAnsiTheme="minorHAnsi" w:cstheme="minorHAnsi"/>
          <w:color w:val="000000"/>
          <w:bdr w:val="none" w:sz="0" w:space="0" w:color="auto" w:frame="1"/>
          <w:shd w:val="clear" w:color="auto" w:fill="FFFFFF"/>
        </w:rPr>
        <w:t xml:space="preserve"> with a new tender bearing in mind the above cost implications.</w:t>
      </w: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090646">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E423411"/>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1"/>
  </w:num>
  <w:num w:numId="2" w16cid:durableId="1891770438">
    <w:abstractNumId w:val="0"/>
  </w:num>
  <w:num w:numId="3" w16cid:durableId="188571641">
    <w:abstractNumId w:val="2"/>
  </w:num>
  <w:num w:numId="4" w16cid:durableId="74787718">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BB9"/>
    <w:rsid w:val="00011C9B"/>
    <w:rsid w:val="00011EE3"/>
    <w:rsid w:val="000131DF"/>
    <w:rsid w:val="00015CEA"/>
    <w:rsid w:val="000305B5"/>
    <w:rsid w:val="00031407"/>
    <w:rsid w:val="00031B0E"/>
    <w:rsid w:val="00031C92"/>
    <w:rsid w:val="00033C46"/>
    <w:rsid w:val="000349EE"/>
    <w:rsid w:val="00034CF2"/>
    <w:rsid w:val="000378D0"/>
    <w:rsid w:val="00040B9F"/>
    <w:rsid w:val="000413B6"/>
    <w:rsid w:val="000420B1"/>
    <w:rsid w:val="0004257A"/>
    <w:rsid w:val="00047069"/>
    <w:rsid w:val="000476CB"/>
    <w:rsid w:val="0005062A"/>
    <w:rsid w:val="00051FAD"/>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0646"/>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21D0"/>
    <w:rsid w:val="00104706"/>
    <w:rsid w:val="00111E04"/>
    <w:rsid w:val="00111E1B"/>
    <w:rsid w:val="00112162"/>
    <w:rsid w:val="001122F3"/>
    <w:rsid w:val="0011368A"/>
    <w:rsid w:val="001151B8"/>
    <w:rsid w:val="001151C9"/>
    <w:rsid w:val="0011590A"/>
    <w:rsid w:val="00120AA1"/>
    <w:rsid w:val="00121FD3"/>
    <w:rsid w:val="00123242"/>
    <w:rsid w:val="00123C80"/>
    <w:rsid w:val="00132E7E"/>
    <w:rsid w:val="00132F83"/>
    <w:rsid w:val="00137129"/>
    <w:rsid w:val="001420B8"/>
    <w:rsid w:val="00142EDA"/>
    <w:rsid w:val="0014759B"/>
    <w:rsid w:val="00147D5A"/>
    <w:rsid w:val="00150600"/>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44DD"/>
    <w:rsid w:val="001769F0"/>
    <w:rsid w:val="00177294"/>
    <w:rsid w:val="001779D0"/>
    <w:rsid w:val="00182ECF"/>
    <w:rsid w:val="00190BD2"/>
    <w:rsid w:val="00191CD4"/>
    <w:rsid w:val="00195548"/>
    <w:rsid w:val="00196374"/>
    <w:rsid w:val="001A1659"/>
    <w:rsid w:val="001A3717"/>
    <w:rsid w:val="001A6926"/>
    <w:rsid w:val="001A6F4D"/>
    <w:rsid w:val="001A75D5"/>
    <w:rsid w:val="001B20DC"/>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D96"/>
    <w:rsid w:val="002A3D25"/>
    <w:rsid w:val="002A4B88"/>
    <w:rsid w:val="002B1EC8"/>
    <w:rsid w:val="002B529B"/>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67E7"/>
    <w:rsid w:val="00300561"/>
    <w:rsid w:val="0030073B"/>
    <w:rsid w:val="0030315D"/>
    <w:rsid w:val="0030332E"/>
    <w:rsid w:val="0030355B"/>
    <w:rsid w:val="00305381"/>
    <w:rsid w:val="00307342"/>
    <w:rsid w:val="00310CB7"/>
    <w:rsid w:val="003130FF"/>
    <w:rsid w:val="00316AB5"/>
    <w:rsid w:val="00317BA6"/>
    <w:rsid w:val="00320EA3"/>
    <w:rsid w:val="003221F5"/>
    <w:rsid w:val="00325E21"/>
    <w:rsid w:val="00326F04"/>
    <w:rsid w:val="003317AA"/>
    <w:rsid w:val="00333180"/>
    <w:rsid w:val="00333593"/>
    <w:rsid w:val="0033361B"/>
    <w:rsid w:val="00333CA6"/>
    <w:rsid w:val="003341C1"/>
    <w:rsid w:val="003347A3"/>
    <w:rsid w:val="0033562B"/>
    <w:rsid w:val="0033675F"/>
    <w:rsid w:val="003403AC"/>
    <w:rsid w:val="0034166F"/>
    <w:rsid w:val="00342626"/>
    <w:rsid w:val="00345A3A"/>
    <w:rsid w:val="003469BB"/>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76"/>
    <w:rsid w:val="00376E8C"/>
    <w:rsid w:val="00382645"/>
    <w:rsid w:val="003829AE"/>
    <w:rsid w:val="00386410"/>
    <w:rsid w:val="00390575"/>
    <w:rsid w:val="00394463"/>
    <w:rsid w:val="00394CCA"/>
    <w:rsid w:val="0039618D"/>
    <w:rsid w:val="003A328F"/>
    <w:rsid w:val="003A4DD3"/>
    <w:rsid w:val="003A5D29"/>
    <w:rsid w:val="003B11FD"/>
    <w:rsid w:val="003C0A71"/>
    <w:rsid w:val="003C13FB"/>
    <w:rsid w:val="003C1628"/>
    <w:rsid w:val="003C2FC6"/>
    <w:rsid w:val="003C543E"/>
    <w:rsid w:val="003C6053"/>
    <w:rsid w:val="003C73D4"/>
    <w:rsid w:val="003D2FC3"/>
    <w:rsid w:val="003D3391"/>
    <w:rsid w:val="003D3E83"/>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D5E"/>
    <w:rsid w:val="00400F32"/>
    <w:rsid w:val="00401FAD"/>
    <w:rsid w:val="004071C7"/>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E0E"/>
    <w:rsid w:val="00450F05"/>
    <w:rsid w:val="00451767"/>
    <w:rsid w:val="0045262D"/>
    <w:rsid w:val="00453CB8"/>
    <w:rsid w:val="00457577"/>
    <w:rsid w:val="00457714"/>
    <w:rsid w:val="00461B7F"/>
    <w:rsid w:val="00462FE8"/>
    <w:rsid w:val="00463DAE"/>
    <w:rsid w:val="00464FA6"/>
    <w:rsid w:val="00464FA7"/>
    <w:rsid w:val="00466763"/>
    <w:rsid w:val="00470475"/>
    <w:rsid w:val="00470F30"/>
    <w:rsid w:val="0047116E"/>
    <w:rsid w:val="00472A0A"/>
    <w:rsid w:val="00472DDD"/>
    <w:rsid w:val="00474EA9"/>
    <w:rsid w:val="00480DA0"/>
    <w:rsid w:val="00481057"/>
    <w:rsid w:val="00481C46"/>
    <w:rsid w:val="00481CED"/>
    <w:rsid w:val="00481D14"/>
    <w:rsid w:val="004829D6"/>
    <w:rsid w:val="004874D5"/>
    <w:rsid w:val="00492D8D"/>
    <w:rsid w:val="004A23CE"/>
    <w:rsid w:val="004A2EF0"/>
    <w:rsid w:val="004A6152"/>
    <w:rsid w:val="004A7CDC"/>
    <w:rsid w:val="004B0131"/>
    <w:rsid w:val="004B05C7"/>
    <w:rsid w:val="004B107A"/>
    <w:rsid w:val="004B3458"/>
    <w:rsid w:val="004B424B"/>
    <w:rsid w:val="004B5DBD"/>
    <w:rsid w:val="004B798E"/>
    <w:rsid w:val="004C080B"/>
    <w:rsid w:val="004C1B4E"/>
    <w:rsid w:val="004C3602"/>
    <w:rsid w:val="004C4E4A"/>
    <w:rsid w:val="004C6A68"/>
    <w:rsid w:val="004D0A59"/>
    <w:rsid w:val="004D0E66"/>
    <w:rsid w:val="004D70E4"/>
    <w:rsid w:val="004E1243"/>
    <w:rsid w:val="004E146B"/>
    <w:rsid w:val="004E2BFC"/>
    <w:rsid w:val="004E65C6"/>
    <w:rsid w:val="004E761E"/>
    <w:rsid w:val="004F4748"/>
    <w:rsid w:val="004F5E17"/>
    <w:rsid w:val="004F6E78"/>
    <w:rsid w:val="004F7E08"/>
    <w:rsid w:val="00500D76"/>
    <w:rsid w:val="00503A7B"/>
    <w:rsid w:val="00504B0D"/>
    <w:rsid w:val="00505942"/>
    <w:rsid w:val="00505A28"/>
    <w:rsid w:val="00505E75"/>
    <w:rsid w:val="00506D2E"/>
    <w:rsid w:val="0051093E"/>
    <w:rsid w:val="00515DFF"/>
    <w:rsid w:val="0051765C"/>
    <w:rsid w:val="0052082D"/>
    <w:rsid w:val="00523A80"/>
    <w:rsid w:val="005249E1"/>
    <w:rsid w:val="0053200B"/>
    <w:rsid w:val="00535371"/>
    <w:rsid w:val="0053660C"/>
    <w:rsid w:val="0053794C"/>
    <w:rsid w:val="00540AC6"/>
    <w:rsid w:val="00541971"/>
    <w:rsid w:val="00541A98"/>
    <w:rsid w:val="00543555"/>
    <w:rsid w:val="005454FF"/>
    <w:rsid w:val="00553964"/>
    <w:rsid w:val="00553CCC"/>
    <w:rsid w:val="0055571A"/>
    <w:rsid w:val="0056083F"/>
    <w:rsid w:val="00560BCC"/>
    <w:rsid w:val="00562A0D"/>
    <w:rsid w:val="0056316C"/>
    <w:rsid w:val="00565428"/>
    <w:rsid w:val="005670C9"/>
    <w:rsid w:val="00567DA4"/>
    <w:rsid w:val="00570544"/>
    <w:rsid w:val="00571394"/>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3B96"/>
    <w:rsid w:val="005A5331"/>
    <w:rsid w:val="005A7A4A"/>
    <w:rsid w:val="005A7C1D"/>
    <w:rsid w:val="005A7E7A"/>
    <w:rsid w:val="005B0AEB"/>
    <w:rsid w:val="005B5996"/>
    <w:rsid w:val="005C0365"/>
    <w:rsid w:val="005C1208"/>
    <w:rsid w:val="005C2B18"/>
    <w:rsid w:val="005C4711"/>
    <w:rsid w:val="005C5027"/>
    <w:rsid w:val="005C53F5"/>
    <w:rsid w:val="005C6A72"/>
    <w:rsid w:val="005D2C12"/>
    <w:rsid w:val="005D4A98"/>
    <w:rsid w:val="005D5E29"/>
    <w:rsid w:val="005D67CF"/>
    <w:rsid w:val="005D740E"/>
    <w:rsid w:val="005D76CC"/>
    <w:rsid w:val="005D793B"/>
    <w:rsid w:val="005E0B99"/>
    <w:rsid w:val="005E3F42"/>
    <w:rsid w:val="005E59FA"/>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1028"/>
    <w:rsid w:val="006230CD"/>
    <w:rsid w:val="00624F16"/>
    <w:rsid w:val="006251BC"/>
    <w:rsid w:val="006258A9"/>
    <w:rsid w:val="0063359B"/>
    <w:rsid w:val="006367C6"/>
    <w:rsid w:val="00637D5E"/>
    <w:rsid w:val="0064124E"/>
    <w:rsid w:val="006424E4"/>
    <w:rsid w:val="00646340"/>
    <w:rsid w:val="00650E6E"/>
    <w:rsid w:val="00651C0B"/>
    <w:rsid w:val="00654006"/>
    <w:rsid w:val="00654B61"/>
    <w:rsid w:val="00655883"/>
    <w:rsid w:val="006571EE"/>
    <w:rsid w:val="00662382"/>
    <w:rsid w:val="00662434"/>
    <w:rsid w:val="006631EA"/>
    <w:rsid w:val="0066617B"/>
    <w:rsid w:val="00670972"/>
    <w:rsid w:val="00675903"/>
    <w:rsid w:val="00675AB6"/>
    <w:rsid w:val="00680412"/>
    <w:rsid w:val="006811EF"/>
    <w:rsid w:val="0068180F"/>
    <w:rsid w:val="00681C68"/>
    <w:rsid w:val="006831AB"/>
    <w:rsid w:val="00692311"/>
    <w:rsid w:val="00694E6F"/>
    <w:rsid w:val="006953EC"/>
    <w:rsid w:val="006A2131"/>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52BC"/>
    <w:rsid w:val="006C7799"/>
    <w:rsid w:val="006D0A70"/>
    <w:rsid w:val="006D37BF"/>
    <w:rsid w:val="006D48B3"/>
    <w:rsid w:val="006D53F5"/>
    <w:rsid w:val="006D59DF"/>
    <w:rsid w:val="006D631E"/>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116F6"/>
    <w:rsid w:val="00713275"/>
    <w:rsid w:val="00713547"/>
    <w:rsid w:val="007149C8"/>
    <w:rsid w:val="00714AA6"/>
    <w:rsid w:val="0071612C"/>
    <w:rsid w:val="00717D02"/>
    <w:rsid w:val="00721FD8"/>
    <w:rsid w:val="00722B85"/>
    <w:rsid w:val="00727CFA"/>
    <w:rsid w:val="007320D8"/>
    <w:rsid w:val="0073336E"/>
    <w:rsid w:val="0073524D"/>
    <w:rsid w:val="00735419"/>
    <w:rsid w:val="00735B59"/>
    <w:rsid w:val="0074084B"/>
    <w:rsid w:val="00745315"/>
    <w:rsid w:val="007462A5"/>
    <w:rsid w:val="0074659C"/>
    <w:rsid w:val="00746A2C"/>
    <w:rsid w:val="007564CA"/>
    <w:rsid w:val="007607FA"/>
    <w:rsid w:val="007679F0"/>
    <w:rsid w:val="00772208"/>
    <w:rsid w:val="00774D98"/>
    <w:rsid w:val="00775105"/>
    <w:rsid w:val="00775C9A"/>
    <w:rsid w:val="007839D0"/>
    <w:rsid w:val="007845F4"/>
    <w:rsid w:val="0078720E"/>
    <w:rsid w:val="0079091A"/>
    <w:rsid w:val="00793092"/>
    <w:rsid w:val="00793325"/>
    <w:rsid w:val="007942C1"/>
    <w:rsid w:val="00797C2D"/>
    <w:rsid w:val="007A06BC"/>
    <w:rsid w:val="007A1B14"/>
    <w:rsid w:val="007A4695"/>
    <w:rsid w:val="007A5783"/>
    <w:rsid w:val="007A67D9"/>
    <w:rsid w:val="007A6F1B"/>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D5"/>
    <w:rsid w:val="007E017A"/>
    <w:rsid w:val="007E2B0F"/>
    <w:rsid w:val="007E4EBF"/>
    <w:rsid w:val="007E6514"/>
    <w:rsid w:val="007E6ABE"/>
    <w:rsid w:val="007F2AC8"/>
    <w:rsid w:val="007F3B90"/>
    <w:rsid w:val="007F3FCD"/>
    <w:rsid w:val="007F4A89"/>
    <w:rsid w:val="007F6516"/>
    <w:rsid w:val="008023FE"/>
    <w:rsid w:val="00802BAF"/>
    <w:rsid w:val="00803729"/>
    <w:rsid w:val="00803904"/>
    <w:rsid w:val="00804A04"/>
    <w:rsid w:val="00805AB9"/>
    <w:rsid w:val="00810186"/>
    <w:rsid w:val="0081075A"/>
    <w:rsid w:val="00811839"/>
    <w:rsid w:val="00811B8F"/>
    <w:rsid w:val="008167C5"/>
    <w:rsid w:val="00817E35"/>
    <w:rsid w:val="00823577"/>
    <w:rsid w:val="008246CD"/>
    <w:rsid w:val="008302AC"/>
    <w:rsid w:val="00830304"/>
    <w:rsid w:val="00830D52"/>
    <w:rsid w:val="00832A8E"/>
    <w:rsid w:val="00832B2B"/>
    <w:rsid w:val="00833B30"/>
    <w:rsid w:val="008372C0"/>
    <w:rsid w:val="00837EE1"/>
    <w:rsid w:val="008403DB"/>
    <w:rsid w:val="008412B6"/>
    <w:rsid w:val="00842A33"/>
    <w:rsid w:val="0084441E"/>
    <w:rsid w:val="0084449A"/>
    <w:rsid w:val="00851A80"/>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70E9"/>
    <w:rsid w:val="008B722F"/>
    <w:rsid w:val="008B7F2D"/>
    <w:rsid w:val="008C1C5C"/>
    <w:rsid w:val="008C66B6"/>
    <w:rsid w:val="008D38C9"/>
    <w:rsid w:val="008D5297"/>
    <w:rsid w:val="008D59E3"/>
    <w:rsid w:val="008D63D4"/>
    <w:rsid w:val="008D78FD"/>
    <w:rsid w:val="008E181B"/>
    <w:rsid w:val="008E46B8"/>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CF5"/>
    <w:rsid w:val="00911BA4"/>
    <w:rsid w:val="00913752"/>
    <w:rsid w:val="009230BF"/>
    <w:rsid w:val="00925F05"/>
    <w:rsid w:val="009270F0"/>
    <w:rsid w:val="0093306E"/>
    <w:rsid w:val="00935216"/>
    <w:rsid w:val="0093603D"/>
    <w:rsid w:val="00936E76"/>
    <w:rsid w:val="00946373"/>
    <w:rsid w:val="00955FC9"/>
    <w:rsid w:val="009607B1"/>
    <w:rsid w:val="00962EE4"/>
    <w:rsid w:val="00964080"/>
    <w:rsid w:val="00965B61"/>
    <w:rsid w:val="0096686E"/>
    <w:rsid w:val="00970848"/>
    <w:rsid w:val="009746F8"/>
    <w:rsid w:val="00976003"/>
    <w:rsid w:val="009760FD"/>
    <w:rsid w:val="00981B41"/>
    <w:rsid w:val="00982906"/>
    <w:rsid w:val="009859A9"/>
    <w:rsid w:val="00987D39"/>
    <w:rsid w:val="00994214"/>
    <w:rsid w:val="009953E8"/>
    <w:rsid w:val="0099551D"/>
    <w:rsid w:val="009A480C"/>
    <w:rsid w:val="009A4879"/>
    <w:rsid w:val="009A5B23"/>
    <w:rsid w:val="009A5F61"/>
    <w:rsid w:val="009A6B40"/>
    <w:rsid w:val="009A74B6"/>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5FAE"/>
    <w:rsid w:val="009D7E12"/>
    <w:rsid w:val="009E379D"/>
    <w:rsid w:val="009E4441"/>
    <w:rsid w:val="009E4A75"/>
    <w:rsid w:val="009E7895"/>
    <w:rsid w:val="009F170C"/>
    <w:rsid w:val="009F1784"/>
    <w:rsid w:val="009F1B4D"/>
    <w:rsid w:val="009F2663"/>
    <w:rsid w:val="009F7091"/>
    <w:rsid w:val="009F74A5"/>
    <w:rsid w:val="009F75AF"/>
    <w:rsid w:val="009F7EED"/>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B7F"/>
    <w:rsid w:val="00A42CD1"/>
    <w:rsid w:val="00A44FD8"/>
    <w:rsid w:val="00A45814"/>
    <w:rsid w:val="00A520FD"/>
    <w:rsid w:val="00A55FEE"/>
    <w:rsid w:val="00A61C19"/>
    <w:rsid w:val="00A62149"/>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D19"/>
    <w:rsid w:val="00A900A7"/>
    <w:rsid w:val="00A900FF"/>
    <w:rsid w:val="00A91901"/>
    <w:rsid w:val="00AA07E0"/>
    <w:rsid w:val="00AA139C"/>
    <w:rsid w:val="00AA39FB"/>
    <w:rsid w:val="00AA4FEA"/>
    <w:rsid w:val="00AA54FE"/>
    <w:rsid w:val="00AA5FF0"/>
    <w:rsid w:val="00AA66FA"/>
    <w:rsid w:val="00AA6942"/>
    <w:rsid w:val="00AA70FE"/>
    <w:rsid w:val="00AB07A8"/>
    <w:rsid w:val="00AB11F7"/>
    <w:rsid w:val="00AB1A12"/>
    <w:rsid w:val="00AB1AD3"/>
    <w:rsid w:val="00AB1BD7"/>
    <w:rsid w:val="00AB273E"/>
    <w:rsid w:val="00AB299E"/>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1740"/>
    <w:rsid w:val="00AE25E6"/>
    <w:rsid w:val="00AE6565"/>
    <w:rsid w:val="00AE7733"/>
    <w:rsid w:val="00AE788A"/>
    <w:rsid w:val="00AF11C3"/>
    <w:rsid w:val="00AF2F2C"/>
    <w:rsid w:val="00AF36FA"/>
    <w:rsid w:val="00AF3AD2"/>
    <w:rsid w:val="00AF3D8C"/>
    <w:rsid w:val="00AF683E"/>
    <w:rsid w:val="00AF71E8"/>
    <w:rsid w:val="00AF76A3"/>
    <w:rsid w:val="00B01D33"/>
    <w:rsid w:val="00B01E35"/>
    <w:rsid w:val="00B025D2"/>
    <w:rsid w:val="00B02AA3"/>
    <w:rsid w:val="00B0366C"/>
    <w:rsid w:val="00B036A4"/>
    <w:rsid w:val="00B068F4"/>
    <w:rsid w:val="00B079A7"/>
    <w:rsid w:val="00B102F3"/>
    <w:rsid w:val="00B112DC"/>
    <w:rsid w:val="00B126E8"/>
    <w:rsid w:val="00B15D3A"/>
    <w:rsid w:val="00B30385"/>
    <w:rsid w:val="00B32DD4"/>
    <w:rsid w:val="00B3425B"/>
    <w:rsid w:val="00B34A74"/>
    <w:rsid w:val="00B35055"/>
    <w:rsid w:val="00B369FD"/>
    <w:rsid w:val="00B4222C"/>
    <w:rsid w:val="00B42879"/>
    <w:rsid w:val="00B42DBC"/>
    <w:rsid w:val="00B44005"/>
    <w:rsid w:val="00B44490"/>
    <w:rsid w:val="00B47EAA"/>
    <w:rsid w:val="00B55B70"/>
    <w:rsid w:val="00B620C7"/>
    <w:rsid w:val="00B6317A"/>
    <w:rsid w:val="00B6357E"/>
    <w:rsid w:val="00B64DA4"/>
    <w:rsid w:val="00B64FAC"/>
    <w:rsid w:val="00B65D36"/>
    <w:rsid w:val="00B665DB"/>
    <w:rsid w:val="00B7016A"/>
    <w:rsid w:val="00B75942"/>
    <w:rsid w:val="00B76B4E"/>
    <w:rsid w:val="00B81E29"/>
    <w:rsid w:val="00B822D8"/>
    <w:rsid w:val="00B8358F"/>
    <w:rsid w:val="00B83CA9"/>
    <w:rsid w:val="00B855CF"/>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6B33"/>
    <w:rsid w:val="00BC2666"/>
    <w:rsid w:val="00BC26B9"/>
    <w:rsid w:val="00BC491A"/>
    <w:rsid w:val="00BC4CD1"/>
    <w:rsid w:val="00BC581D"/>
    <w:rsid w:val="00BC6205"/>
    <w:rsid w:val="00BD24BC"/>
    <w:rsid w:val="00BD2AB5"/>
    <w:rsid w:val="00BD665C"/>
    <w:rsid w:val="00BD66B2"/>
    <w:rsid w:val="00BD7078"/>
    <w:rsid w:val="00BE114A"/>
    <w:rsid w:val="00BE4361"/>
    <w:rsid w:val="00BE5C59"/>
    <w:rsid w:val="00BF325F"/>
    <w:rsid w:val="00BF5107"/>
    <w:rsid w:val="00BF5FB8"/>
    <w:rsid w:val="00BF6AD2"/>
    <w:rsid w:val="00C06471"/>
    <w:rsid w:val="00C066C9"/>
    <w:rsid w:val="00C06FC2"/>
    <w:rsid w:val="00C07960"/>
    <w:rsid w:val="00C12FCA"/>
    <w:rsid w:val="00C13404"/>
    <w:rsid w:val="00C15F52"/>
    <w:rsid w:val="00C20586"/>
    <w:rsid w:val="00C22118"/>
    <w:rsid w:val="00C22F0D"/>
    <w:rsid w:val="00C275B3"/>
    <w:rsid w:val="00C33C11"/>
    <w:rsid w:val="00C34E01"/>
    <w:rsid w:val="00C355FB"/>
    <w:rsid w:val="00C36630"/>
    <w:rsid w:val="00C36987"/>
    <w:rsid w:val="00C36F2B"/>
    <w:rsid w:val="00C374CB"/>
    <w:rsid w:val="00C37C08"/>
    <w:rsid w:val="00C416B0"/>
    <w:rsid w:val="00C434EC"/>
    <w:rsid w:val="00C443DB"/>
    <w:rsid w:val="00C44526"/>
    <w:rsid w:val="00C46DC4"/>
    <w:rsid w:val="00C50A28"/>
    <w:rsid w:val="00C528FE"/>
    <w:rsid w:val="00C52FD9"/>
    <w:rsid w:val="00C53070"/>
    <w:rsid w:val="00C5396E"/>
    <w:rsid w:val="00C54995"/>
    <w:rsid w:val="00C5569D"/>
    <w:rsid w:val="00C57873"/>
    <w:rsid w:val="00C57A14"/>
    <w:rsid w:val="00C6099D"/>
    <w:rsid w:val="00C641F4"/>
    <w:rsid w:val="00C72750"/>
    <w:rsid w:val="00C73608"/>
    <w:rsid w:val="00C7489F"/>
    <w:rsid w:val="00C74EA9"/>
    <w:rsid w:val="00C77AEA"/>
    <w:rsid w:val="00C77DE0"/>
    <w:rsid w:val="00C80855"/>
    <w:rsid w:val="00C810D0"/>
    <w:rsid w:val="00C83011"/>
    <w:rsid w:val="00C87E07"/>
    <w:rsid w:val="00C903D2"/>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F12AD"/>
    <w:rsid w:val="00CF23EB"/>
    <w:rsid w:val="00CF6DCC"/>
    <w:rsid w:val="00D1109D"/>
    <w:rsid w:val="00D1344B"/>
    <w:rsid w:val="00D13A20"/>
    <w:rsid w:val="00D14562"/>
    <w:rsid w:val="00D17E6C"/>
    <w:rsid w:val="00D210A5"/>
    <w:rsid w:val="00D22544"/>
    <w:rsid w:val="00D2278F"/>
    <w:rsid w:val="00D23988"/>
    <w:rsid w:val="00D2565C"/>
    <w:rsid w:val="00D339BB"/>
    <w:rsid w:val="00D40A3F"/>
    <w:rsid w:val="00D41624"/>
    <w:rsid w:val="00D422F1"/>
    <w:rsid w:val="00D43A0F"/>
    <w:rsid w:val="00D43BFD"/>
    <w:rsid w:val="00D46AEB"/>
    <w:rsid w:val="00D54254"/>
    <w:rsid w:val="00D559AA"/>
    <w:rsid w:val="00D56CC8"/>
    <w:rsid w:val="00D57727"/>
    <w:rsid w:val="00D60C46"/>
    <w:rsid w:val="00D61894"/>
    <w:rsid w:val="00D63EDD"/>
    <w:rsid w:val="00D70D48"/>
    <w:rsid w:val="00D730F8"/>
    <w:rsid w:val="00D74C9A"/>
    <w:rsid w:val="00D76B4C"/>
    <w:rsid w:val="00D80F68"/>
    <w:rsid w:val="00D810F7"/>
    <w:rsid w:val="00D8117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A6AA5"/>
    <w:rsid w:val="00DB2A34"/>
    <w:rsid w:val="00DB2F33"/>
    <w:rsid w:val="00DC018B"/>
    <w:rsid w:val="00DC1D60"/>
    <w:rsid w:val="00DC2D00"/>
    <w:rsid w:val="00DC57E6"/>
    <w:rsid w:val="00DC6CC7"/>
    <w:rsid w:val="00DC753B"/>
    <w:rsid w:val="00DC76A2"/>
    <w:rsid w:val="00DD225D"/>
    <w:rsid w:val="00DD5E89"/>
    <w:rsid w:val="00DE32DA"/>
    <w:rsid w:val="00DE4603"/>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9AF"/>
    <w:rsid w:val="00E12B2A"/>
    <w:rsid w:val="00E16333"/>
    <w:rsid w:val="00E16544"/>
    <w:rsid w:val="00E17935"/>
    <w:rsid w:val="00E21802"/>
    <w:rsid w:val="00E26010"/>
    <w:rsid w:val="00E26206"/>
    <w:rsid w:val="00E27CAF"/>
    <w:rsid w:val="00E27CE7"/>
    <w:rsid w:val="00E34AA6"/>
    <w:rsid w:val="00E35BCD"/>
    <w:rsid w:val="00E43F6C"/>
    <w:rsid w:val="00E47D0B"/>
    <w:rsid w:val="00E47D57"/>
    <w:rsid w:val="00E5025A"/>
    <w:rsid w:val="00E52E28"/>
    <w:rsid w:val="00E52F44"/>
    <w:rsid w:val="00E537DA"/>
    <w:rsid w:val="00E572E0"/>
    <w:rsid w:val="00E575A7"/>
    <w:rsid w:val="00E57A70"/>
    <w:rsid w:val="00E60FAB"/>
    <w:rsid w:val="00E622FA"/>
    <w:rsid w:val="00E656AB"/>
    <w:rsid w:val="00E65B02"/>
    <w:rsid w:val="00E66817"/>
    <w:rsid w:val="00E7073A"/>
    <w:rsid w:val="00E70B15"/>
    <w:rsid w:val="00E7216E"/>
    <w:rsid w:val="00E73405"/>
    <w:rsid w:val="00E73B01"/>
    <w:rsid w:val="00E73C1A"/>
    <w:rsid w:val="00E77F60"/>
    <w:rsid w:val="00E805C2"/>
    <w:rsid w:val="00E80A72"/>
    <w:rsid w:val="00E80A94"/>
    <w:rsid w:val="00E822E0"/>
    <w:rsid w:val="00E84B61"/>
    <w:rsid w:val="00E86FF8"/>
    <w:rsid w:val="00E91B14"/>
    <w:rsid w:val="00E91CE9"/>
    <w:rsid w:val="00E93A5B"/>
    <w:rsid w:val="00E94470"/>
    <w:rsid w:val="00E94717"/>
    <w:rsid w:val="00EA2324"/>
    <w:rsid w:val="00EB20DE"/>
    <w:rsid w:val="00EB3B9B"/>
    <w:rsid w:val="00EB3EE6"/>
    <w:rsid w:val="00EB455F"/>
    <w:rsid w:val="00EB7E55"/>
    <w:rsid w:val="00EC06F8"/>
    <w:rsid w:val="00EC37C3"/>
    <w:rsid w:val="00EC4EEB"/>
    <w:rsid w:val="00EC58E1"/>
    <w:rsid w:val="00ED2147"/>
    <w:rsid w:val="00ED25CB"/>
    <w:rsid w:val="00ED4647"/>
    <w:rsid w:val="00ED52FB"/>
    <w:rsid w:val="00ED735F"/>
    <w:rsid w:val="00EE05DF"/>
    <w:rsid w:val="00EE300F"/>
    <w:rsid w:val="00EE4830"/>
    <w:rsid w:val="00EE64E2"/>
    <w:rsid w:val="00EF15CD"/>
    <w:rsid w:val="00EF4317"/>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40172"/>
    <w:rsid w:val="00F40194"/>
    <w:rsid w:val="00F40D1D"/>
    <w:rsid w:val="00F410CB"/>
    <w:rsid w:val="00F43559"/>
    <w:rsid w:val="00F43617"/>
    <w:rsid w:val="00F44A8C"/>
    <w:rsid w:val="00F5036B"/>
    <w:rsid w:val="00F5082A"/>
    <w:rsid w:val="00F53D16"/>
    <w:rsid w:val="00F53DF7"/>
    <w:rsid w:val="00F546EA"/>
    <w:rsid w:val="00F55358"/>
    <w:rsid w:val="00F5558E"/>
    <w:rsid w:val="00F5612C"/>
    <w:rsid w:val="00F566F6"/>
    <w:rsid w:val="00F61E83"/>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A0C30"/>
    <w:rsid w:val="00FA24FD"/>
    <w:rsid w:val="00FA3C6E"/>
    <w:rsid w:val="00FA3EA3"/>
    <w:rsid w:val="00FA4075"/>
    <w:rsid w:val="00FA4CF2"/>
    <w:rsid w:val="00FA5EE0"/>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D6430"/>
    <w:rsid w:val="00FE066B"/>
    <w:rsid w:val="00FE2F4A"/>
    <w:rsid w:val="00FE53E5"/>
    <w:rsid w:val="00FE5F5E"/>
    <w:rsid w:val="00FE6015"/>
    <w:rsid w:val="00FE6307"/>
    <w:rsid w:val="00FE7D41"/>
    <w:rsid w:val="00FF2129"/>
    <w:rsid w:val="00FF23C5"/>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4.xml><?xml version="1.0" encoding="utf-8"?>
<ds:datastoreItem xmlns:ds="http://schemas.openxmlformats.org/officeDocument/2006/customXml" ds:itemID="{38E4C244-F1AF-4D5F-868C-0F1541018BEF}"/>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cp:revision>
  <cp:lastPrinted>2020-03-10T12:56:00Z</cp:lastPrinted>
  <dcterms:created xsi:type="dcterms:W3CDTF">2024-11-08T11:02:00Z</dcterms:created>
  <dcterms:modified xsi:type="dcterms:W3CDTF">2024-11-08T11:02:00Z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